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3BF1" w14:textId="6A7984B3" w:rsidR="00FE7E79" w:rsidRDefault="00FE7E79" w:rsidP="00FE7E79">
      <w:pPr>
        <w:jc w:val="center"/>
        <w:rPr>
          <w:b/>
          <w:sz w:val="32"/>
          <w:szCs w:val="32"/>
          <w:u w:val="single"/>
        </w:rPr>
      </w:pPr>
      <w:r>
        <w:rPr>
          <w:b/>
          <w:sz w:val="32"/>
          <w:szCs w:val="32"/>
          <w:u w:val="single"/>
        </w:rPr>
        <w:t>TERMO DE REFERÊNCIA PARA SERVIÇOS SEM MÃO DE OBRA COM DEDICAÇÃO EXCLUSIVA</w:t>
      </w:r>
    </w:p>
    <w:p w14:paraId="4A496FD5" w14:textId="77777777" w:rsidR="00FE7E79" w:rsidRDefault="00FE7E79" w:rsidP="00FE7E79">
      <w:pPr>
        <w:jc w:val="center"/>
        <w:rPr>
          <w:b/>
          <w:color w:val="FF0000"/>
          <w:sz w:val="32"/>
          <w:szCs w:val="32"/>
        </w:rPr>
      </w:pPr>
    </w:p>
    <w:p w14:paraId="7E540BB4" w14:textId="77777777" w:rsidR="00FE7E79" w:rsidRDefault="00FE7E79" w:rsidP="00FE7E79">
      <w:pPr>
        <w:jc w:val="center"/>
        <w:rPr>
          <w:b/>
          <w:sz w:val="32"/>
          <w:szCs w:val="32"/>
        </w:rPr>
      </w:pPr>
    </w:p>
    <w:p w14:paraId="7951E39C" w14:textId="77777777" w:rsidR="00FE7E79" w:rsidRDefault="00FE7E79" w:rsidP="00FE7E79">
      <w:pPr>
        <w:jc w:val="center"/>
        <w:rPr>
          <w:b/>
          <w:sz w:val="32"/>
          <w:szCs w:val="32"/>
        </w:rPr>
      </w:pPr>
    </w:p>
    <w:p w14:paraId="5595D52D" w14:textId="77777777" w:rsidR="00FE7E79" w:rsidRDefault="00FE7E79" w:rsidP="00FE7E79">
      <w:pPr>
        <w:jc w:val="center"/>
        <w:rPr>
          <w:b/>
          <w:sz w:val="32"/>
          <w:szCs w:val="32"/>
        </w:rPr>
      </w:pPr>
    </w:p>
    <w:p w14:paraId="702002C6" w14:textId="77777777" w:rsidR="00FE7E79" w:rsidRDefault="00FE7E79" w:rsidP="00FE7E79">
      <w:pPr>
        <w:jc w:val="center"/>
        <w:rPr>
          <w:b/>
          <w:sz w:val="32"/>
          <w:szCs w:val="32"/>
        </w:rPr>
      </w:pPr>
    </w:p>
    <w:p w14:paraId="1717678F" w14:textId="77777777" w:rsidR="00FE7E79" w:rsidRDefault="00FE7E79" w:rsidP="00FE7E79">
      <w:pPr>
        <w:jc w:val="center"/>
        <w:rPr>
          <w:b/>
          <w:sz w:val="32"/>
          <w:szCs w:val="32"/>
        </w:rPr>
      </w:pPr>
    </w:p>
    <w:p w14:paraId="77EC95B7" w14:textId="77777777" w:rsidR="00FE7E79" w:rsidRDefault="00FE7E79" w:rsidP="00FE7E79">
      <w:pPr>
        <w:jc w:val="center"/>
        <w:rPr>
          <w:b/>
          <w:sz w:val="32"/>
          <w:szCs w:val="32"/>
        </w:rPr>
      </w:pPr>
    </w:p>
    <w:p w14:paraId="4A38733C" w14:textId="77777777" w:rsidR="00FE7E79" w:rsidRDefault="00FE7E79" w:rsidP="00FE7E79">
      <w:pPr>
        <w:jc w:val="center"/>
        <w:rPr>
          <w:b/>
          <w:sz w:val="32"/>
          <w:szCs w:val="32"/>
        </w:rPr>
      </w:pPr>
    </w:p>
    <w:p w14:paraId="72A9920C" w14:textId="77777777" w:rsidR="00FE7E79" w:rsidRDefault="00FE7E79" w:rsidP="00FE7E79">
      <w:pPr>
        <w:jc w:val="center"/>
        <w:rPr>
          <w:b/>
          <w:sz w:val="32"/>
          <w:szCs w:val="32"/>
        </w:rPr>
      </w:pPr>
    </w:p>
    <w:p w14:paraId="6E54BA9C" w14:textId="77777777" w:rsidR="00FE7E79" w:rsidRDefault="00FE7E79" w:rsidP="00FE7E79">
      <w:pPr>
        <w:jc w:val="center"/>
        <w:rPr>
          <w:b/>
          <w:color w:val="FF0000"/>
          <w:sz w:val="32"/>
          <w:szCs w:val="32"/>
        </w:rPr>
      </w:pPr>
    </w:p>
    <w:p w14:paraId="4387F45F" w14:textId="77777777" w:rsidR="00FE7E79" w:rsidRDefault="00FE7E79" w:rsidP="00FE7E79">
      <w:pPr>
        <w:jc w:val="center"/>
        <w:rPr>
          <w:b/>
          <w:color w:val="FF0000"/>
          <w:sz w:val="32"/>
          <w:szCs w:val="32"/>
        </w:rPr>
      </w:pPr>
    </w:p>
    <w:p w14:paraId="51B6CA89" w14:textId="77777777" w:rsidR="00FE7E79" w:rsidRPr="00FE7E79" w:rsidRDefault="00FE7E79" w:rsidP="00FE7E79">
      <w:pPr>
        <w:jc w:val="center"/>
        <w:rPr>
          <w:b/>
          <w:sz w:val="24"/>
          <w:szCs w:val="24"/>
        </w:rPr>
      </w:pPr>
      <w:r w:rsidRPr="00FE7E79">
        <w:rPr>
          <w:b/>
          <w:sz w:val="24"/>
          <w:szCs w:val="24"/>
        </w:rPr>
        <w:t>SECRETARIA MUNICIPAL DE ASSISTÊNCIA SOCIAL E ECONOMIA SOLIDÁRIA</w:t>
      </w:r>
    </w:p>
    <w:p w14:paraId="6C84C46E" w14:textId="77777777" w:rsidR="00FE7E79" w:rsidRDefault="00FE7E79" w:rsidP="00FE7E79">
      <w:pPr>
        <w:jc w:val="center"/>
        <w:rPr>
          <w:b/>
          <w:sz w:val="24"/>
          <w:szCs w:val="24"/>
        </w:rPr>
      </w:pPr>
    </w:p>
    <w:p w14:paraId="3C70A7EC" w14:textId="77777777" w:rsidR="00FE7E79" w:rsidRDefault="00FE7E79" w:rsidP="00FE7E79">
      <w:pPr>
        <w:jc w:val="center"/>
        <w:rPr>
          <w:b/>
          <w:sz w:val="24"/>
          <w:szCs w:val="24"/>
        </w:rPr>
      </w:pPr>
    </w:p>
    <w:p w14:paraId="48E6DB3B" w14:textId="77777777" w:rsidR="00FE7E79" w:rsidRDefault="00FE7E79" w:rsidP="00FE7E79">
      <w:pPr>
        <w:jc w:val="center"/>
        <w:rPr>
          <w:b/>
          <w:sz w:val="24"/>
          <w:szCs w:val="24"/>
        </w:rPr>
      </w:pPr>
    </w:p>
    <w:p w14:paraId="5B753FBF" w14:textId="77777777" w:rsidR="00FE7E79" w:rsidRDefault="00FE7E79" w:rsidP="00FE7E79">
      <w:pPr>
        <w:jc w:val="center"/>
        <w:rPr>
          <w:b/>
          <w:sz w:val="24"/>
          <w:szCs w:val="24"/>
        </w:rPr>
      </w:pPr>
    </w:p>
    <w:p w14:paraId="3C1B7002" w14:textId="77777777" w:rsidR="00FE7E79" w:rsidRDefault="00FE7E79" w:rsidP="00FE7E79">
      <w:pPr>
        <w:jc w:val="center"/>
        <w:rPr>
          <w:b/>
          <w:sz w:val="24"/>
          <w:szCs w:val="24"/>
        </w:rPr>
      </w:pPr>
    </w:p>
    <w:p w14:paraId="03A4CC9B" w14:textId="77777777" w:rsidR="00FE7E79" w:rsidRDefault="00FE7E79" w:rsidP="00FE7E79">
      <w:pPr>
        <w:jc w:val="center"/>
        <w:rPr>
          <w:b/>
          <w:sz w:val="24"/>
          <w:szCs w:val="24"/>
        </w:rPr>
      </w:pPr>
    </w:p>
    <w:p w14:paraId="6449FB8C" w14:textId="77777777" w:rsidR="00FE7E79" w:rsidRDefault="00FE7E79" w:rsidP="00FE7E79">
      <w:pPr>
        <w:jc w:val="center"/>
        <w:rPr>
          <w:b/>
          <w:sz w:val="24"/>
          <w:szCs w:val="24"/>
        </w:rPr>
      </w:pPr>
    </w:p>
    <w:p w14:paraId="05440E44" w14:textId="77777777" w:rsidR="00FE7E79" w:rsidRDefault="00FE7E79" w:rsidP="00FE7E79">
      <w:pPr>
        <w:jc w:val="center"/>
        <w:rPr>
          <w:b/>
          <w:sz w:val="24"/>
          <w:szCs w:val="24"/>
        </w:rPr>
      </w:pPr>
    </w:p>
    <w:p w14:paraId="1EE40977" w14:textId="77777777" w:rsidR="00FE7E79" w:rsidRDefault="00FE7E79" w:rsidP="00FE7E79">
      <w:pPr>
        <w:jc w:val="center"/>
        <w:rPr>
          <w:b/>
          <w:sz w:val="24"/>
          <w:szCs w:val="24"/>
        </w:rPr>
      </w:pPr>
    </w:p>
    <w:p w14:paraId="2D4BEE00" w14:textId="77777777" w:rsidR="00FE7E79" w:rsidRDefault="00FE7E79" w:rsidP="00FE7E79">
      <w:pPr>
        <w:jc w:val="center"/>
        <w:rPr>
          <w:b/>
          <w:sz w:val="24"/>
          <w:szCs w:val="24"/>
        </w:rPr>
      </w:pPr>
    </w:p>
    <w:p w14:paraId="54F652AF" w14:textId="77777777" w:rsidR="00FE7E79" w:rsidRDefault="00FE7E79" w:rsidP="00FE7E79">
      <w:pPr>
        <w:jc w:val="center"/>
        <w:rPr>
          <w:b/>
          <w:sz w:val="24"/>
          <w:szCs w:val="24"/>
        </w:rPr>
      </w:pPr>
    </w:p>
    <w:p w14:paraId="08CEF7DE" w14:textId="77777777" w:rsidR="00FE7E79" w:rsidRDefault="00FE7E79" w:rsidP="00FE7E79">
      <w:pPr>
        <w:jc w:val="center"/>
        <w:rPr>
          <w:b/>
          <w:sz w:val="24"/>
          <w:szCs w:val="24"/>
        </w:rPr>
      </w:pPr>
    </w:p>
    <w:p w14:paraId="0707AF88" w14:textId="77777777" w:rsidR="00FE7E79" w:rsidRDefault="00FE7E79" w:rsidP="00FE7E79">
      <w:pPr>
        <w:jc w:val="center"/>
        <w:rPr>
          <w:b/>
          <w:sz w:val="24"/>
          <w:szCs w:val="24"/>
        </w:rPr>
      </w:pPr>
    </w:p>
    <w:p w14:paraId="4CE5AA81" w14:textId="77777777" w:rsidR="00FE7E79" w:rsidRDefault="00FE7E79" w:rsidP="00FE7E79">
      <w:pPr>
        <w:jc w:val="center"/>
        <w:rPr>
          <w:b/>
          <w:sz w:val="24"/>
          <w:szCs w:val="24"/>
        </w:rPr>
      </w:pPr>
    </w:p>
    <w:p w14:paraId="21CAF640" w14:textId="60F2A5F7" w:rsidR="00FE7E79" w:rsidRDefault="00FE7E79" w:rsidP="00FE7E79">
      <w:pPr>
        <w:spacing w:before="120" w:after="288" w:line="312" w:lineRule="auto"/>
        <w:jc w:val="center"/>
        <w:rPr>
          <w:b/>
          <w:color w:val="000000"/>
          <w:sz w:val="24"/>
          <w:szCs w:val="24"/>
        </w:rPr>
      </w:pPr>
      <w:r>
        <w:rPr>
          <w:b/>
          <w:color w:val="000000"/>
          <w:sz w:val="24"/>
          <w:szCs w:val="24"/>
        </w:rPr>
        <w:t xml:space="preserve">Processo Administrativo n° </w:t>
      </w:r>
      <w:r w:rsidR="00FB7697">
        <w:rPr>
          <w:b/>
          <w:sz w:val="24"/>
          <w:szCs w:val="24"/>
        </w:rPr>
        <w:t>9900214698</w:t>
      </w:r>
      <w:r>
        <w:rPr>
          <w:b/>
          <w:color w:val="000000"/>
          <w:sz w:val="24"/>
          <w:szCs w:val="24"/>
        </w:rPr>
        <w:t>/2025</w:t>
      </w:r>
    </w:p>
    <w:p w14:paraId="0255B17F" w14:textId="77777777" w:rsidR="00FE7E79" w:rsidRDefault="00FE7E79" w:rsidP="00FE7E79">
      <w:pPr>
        <w:spacing w:before="120" w:after="288" w:line="312" w:lineRule="auto"/>
        <w:rPr>
          <w:color w:val="000000"/>
          <w:sz w:val="24"/>
          <w:szCs w:val="24"/>
        </w:rPr>
      </w:pPr>
    </w:p>
    <w:p w14:paraId="2C870A1D" w14:textId="77777777" w:rsidR="00FE7E79" w:rsidRDefault="00FE7E79" w:rsidP="00FE7E79">
      <w:pPr>
        <w:spacing w:before="120" w:after="288" w:line="312" w:lineRule="auto"/>
        <w:rPr>
          <w:color w:val="000000"/>
          <w:sz w:val="24"/>
          <w:szCs w:val="24"/>
        </w:rPr>
      </w:pPr>
    </w:p>
    <w:p w14:paraId="539BBE1F" w14:textId="77777777" w:rsidR="00FE7E79" w:rsidRDefault="00FE7E79" w:rsidP="00FE7E79">
      <w:pPr>
        <w:spacing w:before="120" w:after="288" w:line="312" w:lineRule="auto"/>
        <w:rPr>
          <w:b/>
          <w:color w:val="000000"/>
          <w:sz w:val="24"/>
          <w:szCs w:val="24"/>
        </w:rPr>
      </w:pPr>
    </w:p>
    <w:p w14:paraId="65AD884E" w14:textId="77777777" w:rsidR="00FE7E79" w:rsidRDefault="00FE7E79" w:rsidP="00FE7E79">
      <w:pPr>
        <w:spacing w:before="120" w:after="288" w:line="312" w:lineRule="auto"/>
        <w:jc w:val="center"/>
        <w:rPr>
          <w:b/>
          <w:color w:val="000000"/>
          <w:sz w:val="24"/>
          <w:szCs w:val="24"/>
        </w:rPr>
      </w:pPr>
    </w:p>
    <w:p w14:paraId="18D995F6" w14:textId="147B9FC8" w:rsidR="00FE7E79" w:rsidRDefault="00FE7E79" w:rsidP="00FE7E79">
      <w:pPr>
        <w:spacing w:before="120" w:after="288" w:line="312" w:lineRule="auto"/>
        <w:jc w:val="center"/>
        <w:rPr>
          <w:b/>
          <w:color w:val="000000"/>
          <w:sz w:val="24"/>
          <w:szCs w:val="24"/>
        </w:rPr>
      </w:pPr>
      <w:r>
        <w:rPr>
          <w:b/>
          <w:color w:val="000000"/>
          <w:sz w:val="24"/>
          <w:szCs w:val="24"/>
        </w:rPr>
        <w:t>NITERÓI-RJ</w:t>
      </w:r>
    </w:p>
    <w:p w14:paraId="19E73AD2" w14:textId="1218A881" w:rsidR="006F1151" w:rsidRPr="00FE7E79" w:rsidRDefault="00FE7E79" w:rsidP="00FE7E79">
      <w:pPr>
        <w:spacing w:before="120" w:after="288" w:line="312" w:lineRule="auto"/>
        <w:jc w:val="center"/>
        <w:rPr>
          <w:b/>
          <w:color w:val="000000"/>
          <w:sz w:val="24"/>
          <w:szCs w:val="24"/>
        </w:rPr>
      </w:pPr>
      <w:r>
        <w:rPr>
          <w:b/>
          <w:color w:val="000000"/>
          <w:sz w:val="24"/>
          <w:szCs w:val="24"/>
        </w:rPr>
        <w:t>2025</w:t>
      </w:r>
      <w:bookmarkStart w:id="0" w:name="_Hlk82471863"/>
      <w:r w:rsidR="00724174">
        <w:rPr>
          <w:rFonts w:eastAsia="MS Mincho"/>
          <w:bCs/>
          <w:color w:val="000000"/>
          <w:sz w:val="24"/>
          <w:szCs w:val="24"/>
        </w:rPr>
        <w:br/>
      </w:r>
    </w:p>
    <w:p w14:paraId="6A9C7971" w14:textId="287A36DB" w:rsidR="00A34952" w:rsidRPr="008D51DF" w:rsidRDefault="00A34952" w:rsidP="00724174">
      <w:pPr>
        <w:pStyle w:val="PargrafodaLista"/>
        <w:numPr>
          <w:ilvl w:val="0"/>
          <w:numId w:val="15"/>
        </w:numPr>
        <w:shd w:val="clear" w:color="auto" w:fill="ED7D31" w:themeFill="accent2"/>
        <w:ind w:left="0" w:firstLine="0"/>
        <w:contextualSpacing/>
        <w:rPr>
          <w:rFonts w:ascii="Times New Roman" w:eastAsia="Arial" w:hAnsi="Times New Roman"/>
          <w:b/>
          <w:bCs/>
          <w:sz w:val="24"/>
          <w:szCs w:val="24"/>
        </w:rPr>
      </w:pPr>
      <w:r w:rsidRPr="008D51DF">
        <w:rPr>
          <w:rFonts w:ascii="Times New Roman" w:eastAsia="MS Gothic" w:hAnsi="Times New Roman"/>
          <w:b/>
          <w:bCs/>
          <w:color w:val="000000" w:themeColor="text1"/>
          <w:sz w:val="24"/>
          <w:szCs w:val="24"/>
        </w:rPr>
        <w:lastRenderedPageBreak/>
        <w:t>CONDIÇÕES</w:t>
      </w:r>
      <w:r w:rsidRPr="008D51DF">
        <w:rPr>
          <w:rFonts w:ascii="Times New Roman" w:eastAsia="MS Gothic" w:hAnsi="Times New Roman"/>
          <w:b/>
          <w:bCs/>
          <w:sz w:val="24"/>
          <w:szCs w:val="24"/>
        </w:rPr>
        <w:t xml:space="preserve"> GERAIS DA CONTRATAÇÃO</w:t>
      </w:r>
    </w:p>
    <w:p w14:paraId="0527AAA3" w14:textId="3045D87C" w:rsidR="00815F5B" w:rsidRDefault="009768D4" w:rsidP="00290442">
      <w:pPr>
        <w:numPr>
          <w:ilvl w:val="1"/>
          <w:numId w:val="15"/>
        </w:numPr>
        <w:pBdr>
          <w:top w:val="nil"/>
          <w:left w:val="nil"/>
          <w:bottom w:val="nil"/>
          <w:right w:val="nil"/>
          <w:between w:val="nil"/>
        </w:pBdr>
        <w:spacing w:before="120" w:after="120" w:line="360" w:lineRule="auto"/>
        <w:ind w:left="0" w:firstLine="0"/>
        <w:jc w:val="both"/>
        <w:rPr>
          <w:sz w:val="24"/>
          <w:szCs w:val="24"/>
        </w:rPr>
      </w:pPr>
      <w:r w:rsidRPr="00512BEC">
        <w:rPr>
          <w:sz w:val="24"/>
          <w:szCs w:val="24"/>
        </w:rPr>
        <w:t>Contratação de empresa especial</w:t>
      </w:r>
      <w:r w:rsidR="00B04841" w:rsidRPr="00512BEC">
        <w:rPr>
          <w:sz w:val="24"/>
          <w:szCs w:val="24"/>
        </w:rPr>
        <w:t xml:space="preserve">izada em Locação de </w:t>
      </w:r>
      <w:r w:rsidR="00791FC0" w:rsidRPr="00512BEC">
        <w:rPr>
          <w:sz w:val="24"/>
          <w:szCs w:val="24"/>
        </w:rPr>
        <w:t>A</w:t>
      </w:r>
      <w:r w:rsidR="00B04841" w:rsidRPr="00512BEC">
        <w:rPr>
          <w:sz w:val="24"/>
          <w:szCs w:val="24"/>
        </w:rPr>
        <w:t xml:space="preserve">parelhos de Celular e Tablet com </w:t>
      </w:r>
      <w:r w:rsidR="00E44AEE">
        <w:rPr>
          <w:sz w:val="24"/>
          <w:szCs w:val="24"/>
        </w:rPr>
        <w:t>fornecimento</w:t>
      </w:r>
      <w:r w:rsidR="00B04841" w:rsidRPr="00512BEC">
        <w:rPr>
          <w:sz w:val="24"/>
          <w:szCs w:val="24"/>
        </w:rPr>
        <w:t xml:space="preserve"> </w:t>
      </w:r>
      <w:r w:rsidR="00E44AEE">
        <w:rPr>
          <w:sz w:val="24"/>
          <w:szCs w:val="24"/>
        </w:rPr>
        <w:t xml:space="preserve">acessório </w:t>
      </w:r>
      <w:r w:rsidR="00B04841" w:rsidRPr="00512BEC">
        <w:rPr>
          <w:sz w:val="24"/>
          <w:szCs w:val="24"/>
        </w:rPr>
        <w:t>de dados (internet) móvel e Telefonia</w:t>
      </w:r>
      <w:r w:rsidRPr="00512BEC">
        <w:rPr>
          <w:sz w:val="24"/>
          <w:szCs w:val="24"/>
        </w:rPr>
        <w:t>,</w:t>
      </w:r>
      <w:r w:rsidR="00085BDB">
        <w:rPr>
          <w:sz w:val="24"/>
          <w:szCs w:val="24"/>
        </w:rPr>
        <w:t xml:space="preserve"> pelo</w:t>
      </w:r>
      <w:r w:rsidRPr="00512BEC">
        <w:rPr>
          <w:sz w:val="24"/>
          <w:szCs w:val="24"/>
        </w:rPr>
        <w:t xml:space="preserve"> visando atender às necessidades da Secretaria Municipal de Assistên</w:t>
      </w:r>
      <w:r w:rsidR="00290442" w:rsidRPr="00512BEC">
        <w:rPr>
          <w:sz w:val="24"/>
          <w:szCs w:val="24"/>
        </w:rPr>
        <w:t>cia Social e Economia Solidária, conforme as condições, especificações, quantidades e exigências contidas neste Termo de Referência.</w:t>
      </w:r>
    </w:p>
    <w:tbl>
      <w:tblPr>
        <w:tblW w:w="9798" w:type="dxa"/>
        <w:tblInd w:w="-436" w:type="dxa"/>
        <w:tblCellMar>
          <w:left w:w="70" w:type="dxa"/>
          <w:right w:w="70" w:type="dxa"/>
        </w:tblCellMar>
        <w:tblLook w:val="04A0" w:firstRow="1" w:lastRow="0" w:firstColumn="1" w:lastColumn="0" w:noHBand="0" w:noVBand="1"/>
      </w:tblPr>
      <w:tblGrid>
        <w:gridCol w:w="953"/>
        <w:gridCol w:w="4860"/>
        <w:gridCol w:w="1414"/>
        <w:gridCol w:w="957"/>
        <w:gridCol w:w="1468"/>
        <w:gridCol w:w="146"/>
      </w:tblGrid>
      <w:tr w:rsidR="00494ADD" w:rsidRPr="00494ADD" w14:paraId="658FF03F" w14:textId="77777777" w:rsidTr="00494ADD">
        <w:trPr>
          <w:gridAfter w:val="1"/>
          <w:wAfter w:w="146" w:type="dxa"/>
          <w:trHeight w:val="450"/>
        </w:trPr>
        <w:tc>
          <w:tcPr>
            <w:tcW w:w="953" w:type="dxa"/>
            <w:vMerge w:val="restart"/>
            <w:tcBorders>
              <w:top w:val="single" w:sz="8" w:space="0" w:color="auto"/>
              <w:left w:val="single" w:sz="8" w:space="0" w:color="auto"/>
              <w:bottom w:val="single" w:sz="8" w:space="0" w:color="000000"/>
              <w:right w:val="single" w:sz="8" w:space="0" w:color="000000"/>
            </w:tcBorders>
            <w:shd w:val="clear" w:color="000000" w:fill="ED7D31"/>
            <w:vAlign w:val="center"/>
            <w:hideMark/>
          </w:tcPr>
          <w:p w14:paraId="7518B9F5" w14:textId="77777777" w:rsidR="00494ADD" w:rsidRPr="00494ADD" w:rsidRDefault="00494ADD" w:rsidP="00494ADD">
            <w:pPr>
              <w:jc w:val="center"/>
              <w:rPr>
                <w:b/>
                <w:bCs/>
                <w:color w:val="000000"/>
                <w:sz w:val="20"/>
              </w:rPr>
            </w:pPr>
            <w:r w:rsidRPr="00494ADD">
              <w:rPr>
                <w:b/>
                <w:bCs/>
                <w:color w:val="000000"/>
                <w:sz w:val="20"/>
              </w:rPr>
              <w:t>CATSER</w:t>
            </w:r>
          </w:p>
        </w:tc>
        <w:tc>
          <w:tcPr>
            <w:tcW w:w="4860" w:type="dxa"/>
            <w:vMerge w:val="restart"/>
            <w:tcBorders>
              <w:top w:val="single" w:sz="8" w:space="0" w:color="auto"/>
              <w:left w:val="single" w:sz="8" w:space="0" w:color="000000"/>
              <w:bottom w:val="single" w:sz="8" w:space="0" w:color="000000"/>
              <w:right w:val="single" w:sz="8" w:space="0" w:color="000000"/>
            </w:tcBorders>
            <w:shd w:val="clear" w:color="000000" w:fill="ED7D31"/>
            <w:vAlign w:val="center"/>
            <w:hideMark/>
          </w:tcPr>
          <w:p w14:paraId="50A2E2D7" w14:textId="77777777" w:rsidR="00494ADD" w:rsidRPr="00494ADD" w:rsidRDefault="00494ADD" w:rsidP="00494ADD">
            <w:pPr>
              <w:jc w:val="center"/>
              <w:rPr>
                <w:b/>
                <w:bCs/>
                <w:color w:val="000000"/>
                <w:sz w:val="20"/>
              </w:rPr>
            </w:pPr>
            <w:r w:rsidRPr="00494ADD">
              <w:rPr>
                <w:b/>
                <w:bCs/>
                <w:color w:val="000000"/>
                <w:sz w:val="20"/>
              </w:rPr>
              <w:t>ESPECIFICAÇÃO</w:t>
            </w:r>
          </w:p>
        </w:tc>
        <w:tc>
          <w:tcPr>
            <w:tcW w:w="1414" w:type="dxa"/>
            <w:vMerge w:val="restart"/>
            <w:tcBorders>
              <w:top w:val="single" w:sz="8" w:space="0" w:color="auto"/>
              <w:left w:val="single" w:sz="8" w:space="0" w:color="000000"/>
              <w:bottom w:val="single" w:sz="8" w:space="0" w:color="000000"/>
              <w:right w:val="single" w:sz="8" w:space="0" w:color="000000"/>
            </w:tcBorders>
            <w:shd w:val="clear" w:color="000000" w:fill="ED7D31"/>
            <w:vAlign w:val="center"/>
            <w:hideMark/>
          </w:tcPr>
          <w:p w14:paraId="6284C767" w14:textId="77777777" w:rsidR="00494ADD" w:rsidRDefault="00494ADD" w:rsidP="00494ADD">
            <w:pPr>
              <w:jc w:val="center"/>
              <w:rPr>
                <w:b/>
                <w:bCs/>
                <w:color w:val="000000"/>
                <w:sz w:val="20"/>
              </w:rPr>
            </w:pPr>
            <w:r w:rsidRPr="00494ADD">
              <w:rPr>
                <w:b/>
                <w:bCs/>
                <w:color w:val="000000"/>
                <w:sz w:val="20"/>
              </w:rPr>
              <w:t xml:space="preserve">UNIDADE </w:t>
            </w:r>
          </w:p>
          <w:p w14:paraId="13E52F3F" w14:textId="56E32163" w:rsidR="00494ADD" w:rsidRPr="00494ADD" w:rsidRDefault="00494ADD" w:rsidP="00494ADD">
            <w:pPr>
              <w:jc w:val="center"/>
              <w:rPr>
                <w:b/>
                <w:bCs/>
                <w:color w:val="000000"/>
                <w:sz w:val="20"/>
              </w:rPr>
            </w:pPr>
            <w:r w:rsidRPr="00494ADD">
              <w:rPr>
                <w:b/>
                <w:bCs/>
                <w:color w:val="000000"/>
                <w:sz w:val="20"/>
              </w:rPr>
              <w:t>DE MEDIDA</w:t>
            </w:r>
          </w:p>
        </w:tc>
        <w:tc>
          <w:tcPr>
            <w:tcW w:w="957" w:type="dxa"/>
            <w:vMerge w:val="restart"/>
            <w:tcBorders>
              <w:top w:val="single" w:sz="8" w:space="0" w:color="auto"/>
              <w:left w:val="single" w:sz="8" w:space="0" w:color="000000"/>
              <w:bottom w:val="single" w:sz="8" w:space="0" w:color="000000"/>
              <w:right w:val="single" w:sz="8" w:space="0" w:color="000000"/>
            </w:tcBorders>
            <w:shd w:val="clear" w:color="000000" w:fill="ED7D31"/>
            <w:vAlign w:val="center"/>
            <w:hideMark/>
          </w:tcPr>
          <w:p w14:paraId="5A522EE5" w14:textId="77777777" w:rsidR="00494ADD" w:rsidRPr="00494ADD" w:rsidRDefault="00494ADD" w:rsidP="00494ADD">
            <w:pPr>
              <w:jc w:val="center"/>
              <w:rPr>
                <w:b/>
                <w:bCs/>
                <w:color w:val="000000"/>
                <w:sz w:val="20"/>
              </w:rPr>
            </w:pPr>
            <w:r w:rsidRPr="00494ADD">
              <w:rPr>
                <w:b/>
                <w:bCs/>
                <w:sz w:val="20"/>
              </w:rPr>
              <w:t>QUANT.</w:t>
            </w:r>
          </w:p>
        </w:tc>
        <w:tc>
          <w:tcPr>
            <w:tcW w:w="1468" w:type="dxa"/>
            <w:vMerge w:val="restart"/>
            <w:tcBorders>
              <w:top w:val="single" w:sz="8" w:space="0" w:color="auto"/>
              <w:left w:val="single" w:sz="8" w:space="0" w:color="000000"/>
              <w:bottom w:val="single" w:sz="8" w:space="0" w:color="000000"/>
              <w:right w:val="single" w:sz="8" w:space="0" w:color="auto"/>
            </w:tcBorders>
            <w:shd w:val="clear" w:color="000000" w:fill="ED7D31"/>
            <w:vAlign w:val="center"/>
            <w:hideMark/>
          </w:tcPr>
          <w:p w14:paraId="1262C39C" w14:textId="77777777" w:rsidR="00494ADD" w:rsidRDefault="00494ADD" w:rsidP="00494ADD">
            <w:pPr>
              <w:jc w:val="center"/>
              <w:rPr>
                <w:b/>
                <w:bCs/>
                <w:sz w:val="20"/>
              </w:rPr>
            </w:pPr>
            <w:r w:rsidRPr="00494ADD">
              <w:rPr>
                <w:b/>
                <w:bCs/>
                <w:sz w:val="20"/>
              </w:rPr>
              <w:t>VALOR</w:t>
            </w:r>
          </w:p>
          <w:p w14:paraId="3C3A06CC" w14:textId="77777777" w:rsidR="00494ADD" w:rsidRDefault="00494ADD" w:rsidP="00494ADD">
            <w:pPr>
              <w:jc w:val="center"/>
              <w:rPr>
                <w:b/>
                <w:bCs/>
                <w:sz w:val="20"/>
              </w:rPr>
            </w:pPr>
            <w:r w:rsidRPr="00494ADD">
              <w:rPr>
                <w:b/>
                <w:bCs/>
                <w:sz w:val="20"/>
              </w:rPr>
              <w:t>TOTAL</w:t>
            </w:r>
          </w:p>
          <w:p w14:paraId="1DDDEB13" w14:textId="07C0B88A" w:rsidR="00085BDB" w:rsidRPr="00494ADD" w:rsidRDefault="00085BDB" w:rsidP="00494ADD">
            <w:pPr>
              <w:jc w:val="center"/>
              <w:rPr>
                <w:b/>
                <w:bCs/>
                <w:color w:val="000000"/>
                <w:sz w:val="20"/>
              </w:rPr>
            </w:pPr>
            <w:r>
              <w:rPr>
                <w:b/>
                <w:bCs/>
                <w:color w:val="000000"/>
                <w:sz w:val="20"/>
              </w:rPr>
              <w:t>06 MESES</w:t>
            </w:r>
          </w:p>
        </w:tc>
      </w:tr>
      <w:tr w:rsidR="00494ADD" w:rsidRPr="00494ADD" w14:paraId="60DC535D" w14:textId="77777777" w:rsidTr="00494ADD">
        <w:trPr>
          <w:trHeight w:val="315"/>
        </w:trPr>
        <w:tc>
          <w:tcPr>
            <w:tcW w:w="953" w:type="dxa"/>
            <w:vMerge/>
            <w:tcBorders>
              <w:top w:val="single" w:sz="8" w:space="0" w:color="auto"/>
              <w:left w:val="single" w:sz="8" w:space="0" w:color="auto"/>
              <w:bottom w:val="single" w:sz="8" w:space="0" w:color="000000"/>
              <w:right w:val="single" w:sz="8" w:space="0" w:color="000000"/>
            </w:tcBorders>
            <w:vAlign w:val="center"/>
            <w:hideMark/>
          </w:tcPr>
          <w:p w14:paraId="5E009181" w14:textId="77777777" w:rsidR="00494ADD" w:rsidRPr="00494ADD" w:rsidRDefault="00494ADD" w:rsidP="00494ADD">
            <w:pPr>
              <w:rPr>
                <w:b/>
                <w:bCs/>
                <w:color w:val="000000"/>
                <w:sz w:val="20"/>
              </w:rPr>
            </w:pPr>
          </w:p>
        </w:tc>
        <w:tc>
          <w:tcPr>
            <w:tcW w:w="4860" w:type="dxa"/>
            <w:vMerge/>
            <w:tcBorders>
              <w:top w:val="single" w:sz="8" w:space="0" w:color="auto"/>
              <w:left w:val="single" w:sz="8" w:space="0" w:color="000000"/>
              <w:bottom w:val="single" w:sz="8" w:space="0" w:color="000000"/>
              <w:right w:val="single" w:sz="8" w:space="0" w:color="000000"/>
            </w:tcBorders>
            <w:vAlign w:val="center"/>
            <w:hideMark/>
          </w:tcPr>
          <w:p w14:paraId="56DADBED" w14:textId="77777777" w:rsidR="00494ADD" w:rsidRPr="00494ADD" w:rsidRDefault="00494ADD" w:rsidP="00494ADD">
            <w:pPr>
              <w:rPr>
                <w:b/>
                <w:bCs/>
                <w:color w:val="000000"/>
                <w:sz w:val="20"/>
              </w:rPr>
            </w:pPr>
          </w:p>
        </w:tc>
        <w:tc>
          <w:tcPr>
            <w:tcW w:w="1414" w:type="dxa"/>
            <w:vMerge/>
            <w:tcBorders>
              <w:top w:val="single" w:sz="8" w:space="0" w:color="auto"/>
              <w:left w:val="single" w:sz="8" w:space="0" w:color="000000"/>
              <w:bottom w:val="single" w:sz="8" w:space="0" w:color="000000"/>
              <w:right w:val="single" w:sz="8" w:space="0" w:color="000000"/>
            </w:tcBorders>
            <w:vAlign w:val="center"/>
            <w:hideMark/>
          </w:tcPr>
          <w:p w14:paraId="2533F9AD" w14:textId="77777777" w:rsidR="00494ADD" w:rsidRPr="00494ADD" w:rsidRDefault="00494ADD" w:rsidP="00494ADD">
            <w:pPr>
              <w:rPr>
                <w:b/>
                <w:bCs/>
                <w:color w:val="000000"/>
                <w:sz w:val="20"/>
              </w:rPr>
            </w:pPr>
          </w:p>
        </w:tc>
        <w:tc>
          <w:tcPr>
            <w:tcW w:w="957" w:type="dxa"/>
            <w:vMerge/>
            <w:tcBorders>
              <w:top w:val="single" w:sz="8" w:space="0" w:color="auto"/>
              <w:left w:val="single" w:sz="8" w:space="0" w:color="000000"/>
              <w:bottom w:val="single" w:sz="8" w:space="0" w:color="000000"/>
              <w:right w:val="single" w:sz="8" w:space="0" w:color="000000"/>
            </w:tcBorders>
            <w:vAlign w:val="center"/>
            <w:hideMark/>
          </w:tcPr>
          <w:p w14:paraId="55FE2EDF" w14:textId="77777777" w:rsidR="00494ADD" w:rsidRPr="00494ADD" w:rsidRDefault="00494ADD" w:rsidP="00494ADD">
            <w:pPr>
              <w:rPr>
                <w:b/>
                <w:bCs/>
                <w:color w:val="000000"/>
                <w:sz w:val="20"/>
              </w:rPr>
            </w:pPr>
          </w:p>
        </w:tc>
        <w:tc>
          <w:tcPr>
            <w:tcW w:w="1468" w:type="dxa"/>
            <w:vMerge/>
            <w:tcBorders>
              <w:top w:val="single" w:sz="8" w:space="0" w:color="auto"/>
              <w:left w:val="single" w:sz="8" w:space="0" w:color="000000"/>
              <w:bottom w:val="single" w:sz="8" w:space="0" w:color="000000"/>
              <w:right w:val="single" w:sz="8" w:space="0" w:color="auto"/>
            </w:tcBorders>
            <w:vAlign w:val="center"/>
            <w:hideMark/>
          </w:tcPr>
          <w:p w14:paraId="135916BA" w14:textId="77777777" w:rsidR="00494ADD" w:rsidRPr="00494ADD" w:rsidRDefault="00494ADD" w:rsidP="00494ADD">
            <w:pPr>
              <w:rPr>
                <w:b/>
                <w:bCs/>
                <w:color w:val="000000"/>
                <w:sz w:val="20"/>
              </w:rPr>
            </w:pPr>
          </w:p>
        </w:tc>
        <w:tc>
          <w:tcPr>
            <w:tcW w:w="146" w:type="dxa"/>
            <w:tcBorders>
              <w:top w:val="nil"/>
              <w:left w:val="nil"/>
              <w:bottom w:val="nil"/>
              <w:right w:val="nil"/>
            </w:tcBorders>
            <w:noWrap/>
            <w:vAlign w:val="bottom"/>
            <w:hideMark/>
          </w:tcPr>
          <w:p w14:paraId="5BC99EC2" w14:textId="77777777" w:rsidR="00494ADD" w:rsidRPr="00494ADD" w:rsidRDefault="00494ADD" w:rsidP="00494ADD">
            <w:pPr>
              <w:jc w:val="center"/>
              <w:rPr>
                <w:b/>
                <w:bCs/>
                <w:color w:val="000000"/>
                <w:sz w:val="20"/>
              </w:rPr>
            </w:pPr>
          </w:p>
        </w:tc>
      </w:tr>
      <w:tr w:rsidR="00494ADD" w:rsidRPr="00494ADD" w14:paraId="0C663959" w14:textId="77777777" w:rsidTr="00494ADD">
        <w:trPr>
          <w:trHeight w:val="1260"/>
        </w:trPr>
        <w:tc>
          <w:tcPr>
            <w:tcW w:w="953" w:type="dxa"/>
            <w:tcBorders>
              <w:top w:val="nil"/>
              <w:left w:val="single" w:sz="8" w:space="0" w:color="auto"/>
              <w:bottom w:val="single" w:sz="8" w:space="0" w:color="auto"/>
              <w:right w:val="single" w:sz="8" w:space="0" w:color="000000"/>
            </w:tcBorders>
            <w:vAlign w:val="center"/>
            <w:hideMark/>
          </w:tcPr>
          <w:p w14:paraId="7F76FD49" w14:textId="77777777" w:rsidR="00494ADD" w:rsidRPr="00494ADD" w:rsidRDefault="00494ADD" w:rsidP="00494ADD">
            <w:pPr>
              <w:jc w:val="center"/>
              <w:rPr>
                <w:color w:val="000000"/>
                <w:sz w:val="24"/>
                <w:szCs w:val="24"/>
              </w:rPr>
            </w:pPr>
            <w:r w:rsidRPr="00494ADD">
              <w:rPr>
                <w:rFonts w:eastAsia="Arial"/>
                <w:color w:val="000000"/>
                <w:sz w:val="24"/>
                <w:szCs w:val="24"/>
              </w:rPr>
              <w:t>18627</w:t>
            </w:r>
          </w:p>
        </w:tc>
        <w:tc>
          <w:tcPr>
            <w:tcW w:w="4860" w:type="dxa"/>
            <w:tcBorders>
              <w:top w:val="nil"/>
              <w:left w:val="nil"/>
              <w:bottom w:val="single" w:sz="8" w:space="0" w:color="auto"/>
              <w:right w:val="single" w:sz="8" w:space="0" w:color="000000"/>
            </w:tcBorders>
            <w:vAlign w:val="center"/>
            <w:hideMark/>
          </w:tcPr>
          <w:p w14:paraId="12DFC5F2" w14:textId="77777777" w:rsidR="00494ADD" w:rsidRPr="00494ADD" w:rsidRDefault="00494ADD" w:rsidP="00494ADD">
            <w:pPr>
              <w:jc w:val="both"/>
              <w:rPr>
                <w:color w:val="000000"/>
                <w:sz w:val="24"/>
                <w:szCs w:val="24"/>
              </w:rPr>
            </w:pPr>
            <w:r w:rsidRPr="00494ADD">
              <w:rPr>
                <w:color w:val="000000"/>
                <w:sz w:val="24"/>
                <w:szCs w:val="24"/>
              </w:rPr>
              <w:t>Contratação de empresa especializada em Locação de Aparelhos de Celular e Tablet com fornecimento acessório de dados (internet) móvel e Telefonia para atender os equipamentos da Secretaria Municipal de Assistência Social e Economia Solidária.</w:t>
            </w:r>
          </w:p>
        </w:tc>
        <w:tc>
          <w:tcPr>
            <w:tcW w:w="1414" w:type="dxa"/>
            <w:tcBorders>
              <w:top w:val="nil"/>
              <w:left w:val="nil"/>
              <w:bottom w:val="single" w:sz="8" w:space="0" w:color="auto"/>
              <w:right w:val="single" w:sz="8" w:space="0" w:color="000000"/>
            </w:tcBorders>
            <w:vAlign w:val="center"/>
            <w:hideMark/>
          </w:tcPr>
          <w:p w14:paraId="2DB98219" w14:textId="77777777" w:rsidR="00494ADD" w:rsidRPr="00494ADD" w:rsidRDefault="00494ADD" w:rsidP="00494ADD">
            <w:pPr>
              <w:jc w:val="center"/>
              <w:rPr>
                <w:color w:val="000000"/>
                <w:sz w:val="24"/>
                <w:szCs w:val="24"/>
              </w:rPr>
            </w:pPr>
            <w:r w:rsidRPr="00494ADD">
              <w:rPr>
                <w:color w:val="000000"/>
                <w:sz w:val="24"/>
                <w:szCs w:val="24"/>
              </w:rPr>
              <w:t>Serviço</w:t>
            </w:r>
          </w:p>
        </w:tc>
        <w:tc>
          <w:tcPr>
            <w:tcW w:w="957" w:type="dxa"/>
            <w:tcBorders>
              <w:top w:val="nil"/>
              <w:left w:val="nil"/>
              <w:bottom w:val="single" w:sz="8" w:space="0" w:color="auto"/>
              <w:right w:val="single" w:sz="8" w:space="0" w:color="000000"/>
            </w:tcBorders>
            <w:vAlign w:val="center"/>
            <w:hideMark/>
          </w:tcPr>
          <w:p w14:paraId="40C0C0DD" w14:textId="77777777" w:rsidR="00494ADD" w:rsidRPr="00494ADD" w:rsidRDefault="00494ADD" w:rsidP="00494ADD">
            <w:pPr>
              <w:jc w:val="center"/>
              <w:rPr>
                <w:color w:val="000000"/>
                <w:sz w:val="24"/>
                <w:szCs w:val="24"/>
              </w:rPr>
            </w:pPr>
            <w:r w:rsidRPr="00494ADD">
              <w:rPr>
                <w:color w:val="000000"/>
                <w:sz w:val="24"/>
                <w:szCs w:val="24"/>
              </w:rPr>
              <w:t>1</w:t>
            </w:r>
          </w:p>
        </w:tc>
        <w:tc>
          <w:tcPr>
            <w:tcW w:w="1468" w:type="dxa"/>
            <w:tcBorders>
              <w:top w:val="nil"/>
              <w:left w:val="nil"/>
              <w:bottom w:val="single" w:sz="8" w:space="0" w:color="auto"/>
              <w:right w:val="single" w:sz="8" w:space="0" w:color="auto"/>
            </w:tcBorders>
            <w:vAlign w:val="center"/>
            <w:hideMark/>
          </w:tcPr>
          <w:p w14:paraId="3DB3B893" w14:textId="77777777" w:rsidR="00494ADD" w:rsidRPr="00494ADD" w:rsidRDefault="00494ADD" w:rsidP="00494ADD">
            <w:pPr>
              <w:jc w:val="center"/>
              <w:rPr>
                <w:rFonts w:ascii="Arial" w:hAnsi="Arial" w:cs="Arial"/>
                <w:color w:val="000000"/>
                <w:sz w:val="22"/>
                <w:szCs w:val="22"/>
              </w:rPr>
            </w:pPr>
            <w:r w:rsidRPr="00494ADD">
              <w:rPr>
                <w:rFonts w:ascii="Arial" w:hAnsi="Arial" w:cs="Arial"/>
                <w:color w:val="000000"/>
                <w:sz w:val="22"/>
                <w:szCs w:val="22"/>
              </w:rPr>
              <w:t>R$ 55.750,20</w:t>
            </w:r>
          </w:p>
        </w:tc>
        <w:tc>
          <w:tcPr>
            <w:tcW w:w="146" w:type="dxa"/>
            <w:vAlign w:val="center"/>
            <w:hideMark/>
          </w:tcPr>
          <w:p w14:paraId="32BCB486" w14:textId="77777777" w:rsidR="00494ADD" w:rsidRPr="00494ADD" w:rsidRDefault="00494ADD" w:rsidP="00494ADD">
            <w:pPr>
              <w:rPr>
                <w:sz w:val="20"/>
              </w:rPr>
            </w:pPr>
          </w:p>
        </w:tc>
      </w:tr>
    </w:tbl>
    <w:p w14:paraId="257F2D0B" w14:textId="77777777" w:rsidR="003A39B7" w:rsidRDefault="003A39B7" w:rsidP="00DC3E54">
      <w:pPr>
        <w:pBdr>
          <w:top w:val="nil"/>
          <w:left w:val="nil"/>
          <w:bottom w:val="nil"/>
          <w:right w:val="nil"/>
          <w:between w:val="nil"/>
        </w:pBdr>
        <w:spacing w:before="120" w:after="120" w:line="360" w:lineRule="auto"/>
        <w:jc w:val="both"/>
        <w:rPr>
          <w:b/>
          <w:sz w:val="24"/>
          <w:szCs w:val="24"/>
        </w:rPr>
      </w:pPr>
    </w:p>
    <w:p w14:paraId="14CC8040" w14:textId="00ED2A5F" w:rsidR="00EF06AD" w:rsidRDefault="00DC3E54" w:rsidP="00DC3E54">
      <w:pPr>
        <w:pBdr>
          <w:top w:val="nil"/>
          <w:left w:val="nil"/>
          <w:bottom w:val="nil"/>
          <w:right w:val="nil"/>
          <w:between w:val="nil"/>
        </w:pBdr>
        <w:spacing w:before="120" w:after="120" w:line="360" w:lineRule="auto"/>
        <w:jc w:val="both"/>
        <w:rPr>
          <w:b/>
          <w:sz w:val="24"/>
          <w:szCs w:val="24"/>
        </w:rPr>
      </w:pPr>
      <w:r w:rsidRPr="00DC3E54">
        <w:rPr>
          <w:b/>
          <w:sz w:val="24"/>
          <w:szCs w:val="24"/>
        </w:rPr>
        <w:t>Detalhamento do objeto:</w:t>
      </w:r>
    </w:p>
    <w:tbl>
      <w:tblPr>
        <w:tblW w:w="11057" w:type="dxa"/>
        <w:tblInd w:w="-1286" w:type="dxa"/>
        <w:tblCellMar>
          <w:left w:w="70" w:type="dxa"/>
          <w:right w:w="70" w:type="dxa"/>
        </w:tblCellMar>
        <w:tblLook w:val="04A0" w:firstRow="1" w:lastRow="0" w:firstColumn="1" w:lastColumn="0" w:noHBand="0" w:noVBand="1"/>
      </w:tblPr>
      <w:tblGrid>
        <w:gridCol w:w="919"/>
        <w:gridCol w:w="4262"/>
        <w:gridCol w:w="1341"/>
        <w:gridCol w:w="1397"/>
        <w:gridCol w:w="1687"/>
        <w:gridCol w:w="1451"/>
      </w:tblGrid>
      <w:tr w:rsidR="003A39B7" w:rsidRPr="003A39B7" w14:paraId="6B7AE834" w14:textId="77777777" w:rsidTr="003A39B7">
        <w:trPr>
          <w:trHeight w:val="450"/>
        </w:trPr>
        <w:tc>
          <w:tcPr>
            <w:tcW w:w="919" w:type="dxa"/>
            <w:tcBorders>
              <w:top w:val="single" w:sz="8" w:space="0" w:color="000000"/>
              <w:left w:val="single" w:sz="8" w:space="0" w:color="000000"/>
              <w:bottom w:val="nil"/>
              <w:right w:val="single" w:sz="8" w:space="0" w:color="000000"/>
            </w:tcBorders>
            <w:shd w:val="clear" w:color="000000" w:fill="ED7D31"/>
            <w:vAlign w:val="center"/>
            <w:hideMark/>
          </w:tcPr>
          <w:p w14:paraId="4261F7EB" w14:textId="77777777" w:rsidR="003A39B7" w:rsidRPr="003A39B7" w:rsidRDefault="003A39B7" w:rsidP="003A39B7">
            <w:pPr>
              <w:jc w:val="center"/>
              <w:rPr>
                <w:b/>
                <w:bCs/>
                <w:color w:val="000000"/>
                <w:sz w:val="20"/>
              </w:rPr>
            </w:pPr>
            <w:r w:rsidRPr="003A39B7">
              <w:rPr>
                <w:b/>
                <w:bCs/>
                <w:color w:val="000000"/>
                <w:sz w:val="20"/>
              </w:rPr>
              <w:t>ITEM</w:t>
            </w:r>
          </w:p>
        </w:tc>
        <w:tc>
          <w:tcPr>
            <w:tcW w:w="4262" w:type="dxa"/>
            <w:tcBorders>
              <w:top w:val="single" w:sz="8" w:space="0" w:color="000000"/>
              <w:left w:val="nil"/>
              <w:bottom w:val="nil"/>
              <w:right w:val="single" w:sz="8" w:space="0" w:color="000000"/>
            </w:tcBorders>
            <w:shd w:val="clear" w:color="000000" w:fill="ED7D31"/>
            <w:vAlign w:val="center"/>
            <w:hideMark/>
          </w:tcPr>
          <w:p w14:paraId="4370C8D7" w14:textId="77777777" w:rsidR="003A39B7" w:rsidRPr="003A39B7" w:rsidRDefault="003A39B7" w:rsidP="003A39B7">
            <w:pPr>
              <w:jc w:val="center"/>
              <w:rPr>
                <w:b/>
                <w:bCs/>
                <w:color w:val="000000"/>
                <w:sz w:val="20"/>
              </w:rPr>
            </w:pPr>
            <w:r w:rsidRPr="003A39B7">
              <w:rPr>
                <w:b/>
                <w:bCs/>
                <w:color w:val="000000"/>
                <w:sz w:val="20"/>
              </w:rPr>
              <w:t>ESPECIFICAÇÃO</w:t>
            </w:r>
          </w:p>
        </w:tc>
        <w:tc>
          <w:tcPr>
            <w:tcW w:w="1341" w:type="dxa"/>
            <w:tcBorders>
              <w:top w:val="single" w:sz="8" w:space="0" w:color="000000"/>
              <w:left w:val="nil"/>
              <w:bottom w:val="nil"/>
              <w:right w:val="single" w:sz="8" w:space="0" w:color="000000"/>
            </w:tcBorders>
            <w:shd w:val="clear" w:color="000000" w:fill="ED7D31"/>
            <w:vAlign w:val="center"/>
            <w:hideMark/>
          </w:tcPr>
          <w:p w14:paraId="58D5AB1C" w14:textId="77777777" w:rsidR="003A39B7" w:rsidRPr="003A39B7" w:rsidRDefault="003A39B7" w:rsidP="003A39B7">
            <w:pPr>
              <w:jc w:val="center"/>
              <w:rPr>
                <w:b/>
                <w:bCs/>
                <w:color w:val="000000"/>
                <w:sz w:val="20"/>
              </w:rPr>
            </w:pPr>
            <w:r w:rsidRPr="003A39B7">
              <w:rPr>
                <w:b/>
                <w:bCs/>
                <w:color w:val="000000"/>
                <w:sz w:val="20"/>
              </w:rPr>
              <w:t>UNIDADE DE MEDIDA</w:t>
            </w:r>
          </w:p>
        </w:tc>
        <w:tc>
          <w:tcPr>
            <w:tcW w:w="1397" w:type="dxa"/>
            <w:tcBorders>
              <w:top w:val="single" w:sz="8" w:space="0" w:color="000000"/>
              <w:left w:val="nil"/>
              <w:bottom w:val="nil"/>
              <w:right w:val="single" w:sz="8" w:space="0" w:color="000000"/>
            </w:tcBorders>
            <w:shd w:val="clear" w:color="000000" w:fill="ED7D31"/>
            <w:vAlign w:val="center"/>
            <w:hideMark/>
          </w:tcPr>
          <w:p w14:paraId="18122432" w14:textId="77777777" w:rsidR="003A39B7" w:rsidRPr="003A39B7" w:rsidRDefault="003A39B7" w:rsidP="003A39B7">
            <w:pPr>
              <w:jc w:val="center"/>
              <w:rPr>
                <w:b/>
                <w:bCs/>
                <w:color w:val="000000"/>
                <w:sz w:val="20"/>
              </w:rPr>
            </w:pPr>
            <w:r w:rsidRPr="003A39B7">
              <w:rPr>
                <w:b/>
                <w:bCs/>
                <w:sz w:val="20"/>
              </w:rPr>
              <w:t>QUANTIDADE</w:t>
            </w:r>
          </w:p>
        </w:tc>
        <w:tc>
          <w:tcPr>
            <w:tcW w:w="1687" w:type="dxa"/>
            <w:tcBorders>
              <w:top w:val="single" w:sz="8" w:space="0" w:color="000000"/>
              <w:left w:val="nil"/>
              <w:bottom w:val="nil"/>
              <w:right w:val="single" w:sz="8" w:space="0" w:color="000000"/>
            </w:tcBorders>
            <w:shd w:val="clear" w:color="000000" w:fill="ED7D31"/>
            <w:vAlign w:val="center"/>
            <w:hideMark/>
          </w:tcPr>
          <w:p w14:paraId="74F168C5" w14:textId="32ACE1E6" w:rsidR="003A39B7" w:rsidRDefault="003A39B7" w:rsidP="003A39B7">
            <w:pPr>
              <w:jc w:val="center"/>
              <w:rPr>
                <w:b/>
                <w:bCs/>
                <w:sz w:val="20"/>
              </w:rPr>
            </w:pPr>
            <w:r w:rsidRPr="003A39B7">
              <w:rPr>
                <w:b/>
                <w:bCs/>
                <w:sz w:val="20"/>
              </w:rPr>
              <w:t>VALO</w:t>
            </w:r>
            <w:r>
              <w:rPr>
                <w:b/>
                <w:bCs/>
                <w:sz w:val="20"/>
              </w:rPr>
              <w:t>R</w:t>
            </w:r>
          </w:p>
          <w:p w14:paraId="0B034F89" w14:textId="52788775" w:rsidR="003A39B7" w:rsidRPr="003A39B7" w:rsidRDefault="003A39B7" w:rsidP="003A39B7">
            <w:pPr>
              <w:jc w:val="center"/>
              <w:rPr>
                <w:b/>
                <w:bCs/>
                <w:color w:val="000000"/>
                <w:sz w:val="20"/>
              </w:rPr>
            </w:pPr>
            <w:r w:rsidRPr="003A39B7">
              <w:rPr>
                <w:b/>
                <w:bCs/>
                <w:sz w:val="20"/>
              </w:rPr>
              <w:t>UNITÁRIO</w:t>
            </w:r>
          </w:p>
        </w:tc>
        <w:tc>
          <w:tcPr>
            <w:tcW w:w="1451" w:type="dxa"/>
            <w:tcBorders>
              <w:top w:val="single" w:sz="8" w:space="0" w:color="000000"/>
              <w:left w:val="nil"/>
              <w:bottom w:val="nil"/>
              <w:right w:val="single" w:sz="8" w:space="0" w:color="000000"/>
            </w:tcBorders>
            <w:shd w:val="clear" w:color="000000" w:fill="ED7D31"/>
            <w:vAlign w:val="center"/>
            <w:hideMark/>
          </w:tcPr>
          <w:p w14:paraId="1E1CBAB0" w14:textId="77777777" w:rsidR="003A39B7" w:rsidRDefault="003A39B7" w:rsidP="003A39B7">
            <w:pPr>
              <w:jc w:val="center"/>
              <w:rPr>
                <w:b/>
                <w:bCs/>
                <w:sz w:val="20"/>
              </w:rPr>
            </w:pPr>
            <w:r w:rsidRPr="003A39B7">
              <w:rPr>
                <w:b/>
                <w:bCs/>
                <w:sz w:val="20"/>
              </w:rPr>
              <w:t>VALOR</w:t>
            </w:r>
          </w:p>
          <w:p w14:paraId="11823F75" w14:textId="77777777" w:rsidR="003A39B7" w:rsidRDefault="003A39B7" w:rsidP="003A39B7">
            <w:pPr>
              <w:jc w:val="center"/>
              <w:rPr>
                <w:b/>
                <w:bCs/>
                <w:sz w:val="20"/>
              </w:rPr>
            </w:pPr>
            <w:r w:rsidRPr="003A39B7">
              <w:rPr>
                <w:b/>
                <w:bCs/>
                <w:sz w:val="20"/>
              </w:rPr>
              <w:t>TOTAL</w:t>
            </w:r>
          </w:p>
          <w:p w14:paraId="190EE52F" w14:textId="4A26CED9" w:rsidR="00085BDB" w:rsidRPr="003A39B7" w:rsidRDefault="00085BDB" w:rsidP="003A39B7">
            <w:pPr>
              <w:jc w:val="center"/>
              <w:rPr>
                <w:b/>
                <w:bCs/>
                <w:color w:val="000000"/>
                <w:sz w:val="20"/>
              </w:rPr>
            </w:pPr>
            <w:r>
              <w:rPr>
                <w:b/>
                <w:bCs/>
                <w:sz w:val="20"/>
              </w:rPr>
              <w:t>06 MESES</w:t>
            </w:r>
          </w:p>
        </w:tc>
      </w:tr>
      <w:tr w:rsidR="003A39B7" w:rsidRPr="003A39B7" w14:paraId="3A722482" w14:textId="77777777" w:rsidTr="003A39B7">
        <w:trPr>
          <w:trHeight w:val="3165"/>
        </w:trPr>
        <w:tc>
          <w:tcPr>
            <w:tcW w:w="919" w:type="dxa"/>
            <w:tcBorders>
              <w:top w:val="single" w:sz="8" w:space="0" w:color="auto"/>
              <w:left w:val="single" w:sz="8" w:space="0" w:color="auto"/>
              <w:bottom w:val="single" w:sz="8" w:space="0" w:color="auto"/>
              <w:right w:val="single" w:sz="8" w:space="0" w:color="auto"/>
            </w:tcBorders>
            <w:vAlign w:val="center"/>
            <w:hideMark/>
          </w:tcPr>
          <w:p w14:paraId="652B1291" w14:textId="77777777" w:rsidR="003A39B7" w:rsidRPr="003A39B7" w:rsidRDefault="003A39B7" w:rsidP="003A39B7">
            <w:pPr>
              <w:jc w:val="center"/>
              <w:rPr>
                <w:color w:val="000000"/>
                <w:sz w:val="22"/>
                <w:szCs w:val="22"/>
              </w:rPr>
            </w:pPr>
            <w:r w:rsidRPr="003A39B7">
              <w:rPr>
                <w:bCs/>
                <w:color w:val="000000"/>
                <w:sz w:val="22"/>
                <w:szCs w:val="22"/>
              </w:rPr>
              <w:t>1</w:t>
            </w:r>
          </w:p>
        </w:tc>
        <w:tc>
          <w:tcPr>
            <w:tcW w:w="4262" w:type="dxa"/>
            <w:tcBorders>
              <w:top w:val="single" w:sz="8" w:space="0" w:color="auto"/>
              <w:left w:val="nil"/>
              <w:bottom w:val="single" w:sz="8" w:space="0" w:color="auto"/>
              <w:right w:val="single" w:sz="8" w:space="0" w:color="auto"/>
            </w:tcBorders>
            <w:vAlign w:val="center"/>
            <w:hideMark/>
          </w:tcPr>
          <w:p w14:paraId="4074324C" w14:textId="77777777" w:rsidR="003A39B7" w:rsidRPr="003A39B7" w:rsidRDefault="003A39B7" w:rsidP="003A39B7">
            <w:pPr>
              <w:rPr>
                <w:b/>
                <w:bCs/>
                <w:color w:val="000000"/>
                <w:sz w:val="24"/>
                <w:szCs w:val="24"/>
                <w:u w:val="single"/>
              </w:rPr>
            </w:pPr>
            <w:r w:rsidRPr="003A39B7">
              <w:rPr>
                <w:b/>
                <w:bCs/>
                <w:color w:val="000000"/>
                <w:sz w:val="24"/>
                <w:szCs w:val="24"/>
                <w:u w:val="single"/>
              </w:rPr>
              <w:t>Smartphone</w:t>
            </w:r>
            <w:r w:rsidRPr="003A39B7">
              <w:rPr>
                <w:b/>
                <w:bCs/>
                <w:color w:val="000000"/>
                <w:sz w:val="24"/>
                <w:szCs w:val="24"/>
                <w:u w:val="single"/>
              </w:rPr>
              <w:br/>
            </w:r>
            <w:r w:rsidRPr="003A39B7">
              <w:rPr>
                <w:color w:val="000000"/>
                <w:sz w:val="24"/>
                <w:szCs w:val="24"/>
              </w:rPr>
              <w:t>Tela: 6,5 polegadas, Super AMO-LED, Full HD+ (1080 x 2340), 90 Hz;</w:t>
            </w:r>
            <w:r w:rsidRPr="003A39B7">
              <w:rPr>
                <w:color w:val="000000"/>
                <w:sz w:val="24"/>
                <w:szCs w:val="24"/>
              </w:rPr>
              <w:br/>
              <w:t>Processador: MediaTek Helio G99;</w:t>
            </w:r>
            <w:r w:rsidRPr="003A39B7">
              <w:rPr>
                <w:color w:val="000000"/>
                <w:sz w:val="24"/>
                <w:szCs w:val="24"/>
              </w:rPr>
              <w:br/>
              <w:t>Câmeras Traseiras: Principal de 50 MP Ultra-wide de 5 MP + Macro de 2 MP;</w:t>
            </w:r>
            <w:r w:rsidRPr="003A39B7">
              <w:rPr>
                <w:color w:val="000000"/>
                <w:sz w:val="24"/>
                <w:szCs w:val="24"/>
              </w:rPr>
              <w:br/>
              <w:t>Câmera Frontal: 13 MP;</w:t>
            </w:r>
            <w:r w:rsidRPr="003A39B7">
              <w:rPr>
                <w:color w:val="000000"/>
                <w:sz w:val="24"/>
                <w:szCs w:val="24"/>
              </w:rPr>
              <w:br/>
              <w:t>Bateria: 5.000 mAh (Carregamento de 25W);</w:t>
            </w:r>
            <w:r w:rsidRPr="003A39B7">
              <w:rPr>
                <w:color w:val="000000"/>
                <w:sz w:val="24"/>
                <w:szCs w:val="24"/>
              </w:rPr>
              <w:br/>
              <w:t>Memória RAM: 4 GB;</w:t>
            </w:r>
            <w:r w:rsidRPr="003A39B7">
              <w:rPr>
                <w:color w:val="000000"/>
                <w:sz w:val="24"/>
                <w:szCs w:val="24"/>
              </w:rPr>
              <w:br/>
              <w:t>Armazenamento: 128 G;</w:t>
            </w:r>
          </w:p>
        </w:tc>
        <w:tc>
          <w:tcPr>
            <w:tcW w:w="1341" w:type="dxa"/>
            <w:tcBorders>
              <w:top w:val="single" w:sz="8" w:space="0" w:color="auto"/>
              <w:left w:val="nil"/>
              <w:bottom w:val="single" w:sz="8" w:space="0" w:color="auto"/>
              <w:right w:val="single" w:sz="8" w:space="0" w:color="auto"/>
            </w:tcBorders>
            <w:vAlign w:val="center"/>
            <w:hideMark/>
          </w:tcPr>
          <w:p w14:paraId="44BA5D7C" w14:textId="77777777" w:rsidR="003A39B7" w:rsidRPr="003A39B7" w:rsidRDefault="003A39B7" w:rsidP="003A39B7">
            <w:pPr>
              <w:jc w:val="center"/>
              <w:rPr>
                <w:color w:val="000000"/>
                <w:sz w:val="22"/>
                <w:szCs w:val="22"/>
              </w:rPr>
            </w:pPr>
            <w:r w:rsidRPr="003A39B7">
              <w:rPr>
                <w:color w:val="000000"/>
                <w:sz w:val="22"/>
                <w:szCs w:val="22"/>
              </w:rPr>
              <w:t>UNID.</w:t>
            </w:r>
          </w:p>
        </w:tc>
        <w:tc>
          <w:tcPr>
            <w:tcW w:w="1397" w:type="dxa"/>
            <w:tcBorders>
              <w:top w:val="single" w:sz="8" w:space="0" w:color="auto"/>
              <w:left w:val="nil"/>
              <w:bottom w:val="single" w:sz="8" w:space="0" w:color="auto"/>
              <w:right w:val="single" w:sz="8" w:space="0" w:color="auto"/>
            </w:tcBorders>
            <w:vAlign w:val="center"/>
            <w:hideMark/>
          </w:tcPr>
          <w:p w14:paraId="3CA129A6" w14:textId="77777777" w:rsidR="003A39B7" w:rsidRPr="003A39B7" w:rsidRDefault="003A39B7" w:rsidP="003A39B7">
            <w:pPr>
              <w:jc w:val="center"/>
              <w:rPr>
                <w:color w:val="000000"/>
                <w:sz w:val="22"/>
                <w:szCs w:val="22"/>
              </w:rPr>
            </w:pPr>
            <w:r w:rsidRPr="003A39B7">
              <w:rPr>
                <w:color w:val="000000"/>
                <w:sz w:val="22"/>
                <w:szCs w:val="22"/>
              </w:rPr>
              <w:t>30</w:t>
            </w:r>
          </w:p>
        </w:tc>
        <w:tc>
          <w:tcPr>
            <w:tcW w:w="1687" w:type="dxa"/>
            <w:tcBorders>
              <w:top w:val="single" w:sz="8" w:space="0" w:color="auto"/>
              <w:left w:val="nil"/>
              <w:bottom w:val="single" w:sz="8" w:space="0" w:color="auto"/>
              <w:right w:val="single" w:sz="8" w:space="0" w:color="auto"/>
            </w:tcBorders>
            <w:noWrap/>
            <w:vAlign w:val="center"/>
            <w:hideMark/>
          </w:tcPr>
          <w:p w14:paraId="0DC7A9B6" w14:textId="77777777" w:rsidR="003A39B7" w:rsidRPr="003A39B7" w:rsidRDefault="003A39B7" w:rsidP="003A39B7">
            <w:pPr>
              <w:jc w:val="center"/>
              <w:rPr>
                <w:rFonts w:ascii="Calibri" w:hAnsi="Calibri" w:cs="Calibri"/>
                <w:color w:val="000000"/>
                <w:sz w:val="22"/>
                <w:szCs w:val="22"/>
              </w:rPr>
            </w:pPr>
            <w:r w:rsidRPr="003A39B7">
              <w:rPr>
                <w:rFonts w:ascii="Calibri" w:hAnsi="Calibri" w:cs="Calibri"/>
                <w:color w:val="000000"/>
                <w:sz w:val="22"/>
                <w:szCs w:val="22"/>
              </w:rPr>
              <w:t>R$ 198,50</w:t>
            </w:r>
          </w:p>
        </w:tc>
        <w:tc>
          <w:tcPr>
            <w:tcW w:w="1451" w:type="dxa"/>
            <w:tcBorders>
              <w:top w:val="single" w:sz="8" w:space="0" w:color="auto"/>
              <w:left w:val="nil"/>
              <w:bottom w:val="single" w:sz="8" w:space="0" w:color="auto"/>
              <w:right w:val="single" w:sz="8" w:space="0" w:color="auto"/>
            </w:tcBorders>
            <w:noWrap/>
            <w:vAlign w:val="center"/>
            <w:hideMark/>
          </w:tcPr>
          <w:p w14:paraId="3FC66DE1" w14:textId="77777777" w:rsidR="003A39B7" w:rsidRPr="003A39B7" w:rsidRDefault="003A39B7" w:rsidP="003A39B7">
            <w:pPr>
              <w:jc w:val="center"/>
              <w:rPr>
                <w:rFonts w:ascii="Calibri" w:hAnsi="Calibri" w:cs="Calibri"/>
                <w:color w:val="000000"/>
                <w:sz w:val="22"/>
                <w:szCs w:val="22"/>
              </w:rPr>
            </w:pPr>
            <w:r w:rsidRPr="003A39B7">
              <w:rPr>
                <w:rFonts w:ascii="Calibri" w:hAnsi="Calibri" w:cs="Calibri"/>
                <w:color w:val="000000"/>
                <w:sz w:val="22"/>
                <w:szCs w:val="22"/>
              </w:rPr>
              <w:t>R$ 35.730,00</w:t>
            </w:r>
          </w:p>
        </w:tc>
      </w:tr>
      <w:tr w:rsidR="003A39B7" w:rsidRPr="003A39B7" w14:paraId="1E7BA0C7" w14:textId="77777777" w:rsidTr="003A39B7">
        <w:trPr>
          <w:trHeight w:val="2850"/>
        </w:trPr>
        <w:tc>
          <w:tcPr>
            <w:tcW w:w="919" w:type="dxa"/>
            <w:tcBorders>
              <w:top w:val="nil"/>
              <w:left w:val="single" w:sz="8" w:space="0" w:color="auto"/>
              <w:bottom w:val="single" w:sz="8" w:space="0" w:color="auto"/>
              <w:right w:val="single" w:sz="8" w:space="0" w:color="auto"/>
            </w:tcBorders>
            <w:vAlign w:val="center"/>
            <w:hideMark/>
          </w:tcPr>
          <w:p w14:paraId="47EF6BEA" w14:textId="77777777" w:rsidR="003A39B7" w:rsidRPr="003A39B7" w:rsidRDefault="003A39B7" w:rsidP="003A39B7">
            <w:pPr>
              <w:jc w:val="center"/>
              <w:rPr>
                <w:color w:val="000000"/>
                <w:sz w:val="22"/>
                <w:szCs w:val="22"/>
              </w:rPr>
            </w:pPr>
            <w:r w:rsidRPr="003A39B7">
              <w:rPr>
                <w:bCs/>
                <w:color w:val="000000"/>
                <w:sz w:val="22"/>
                <w:szCs w:val="22"/>
              </w:rPr>
              <w:t>2</w:t>
            </w:r>
          </w:p>
        </w:tc>
        <w:tc>
          <w:tcPr>
            <w:tcW w:w="4262" w:type="dxa"/>
            <w:tcBorders>
              <w:top w:val="nil"/>
              <w:left w:val="nil"/>
              <w:bottom w:val="single" w:sz="8" w:space="0" w:color="auto"/>
              <w:right w:val="single" w:sz="8" w:space="0" w:color="auto"/>
            </w:tcBorders>
            <w:vAlign w:val="center"/>
            <w:hideMark/>
          </w:tcPr>
          <w:p w14:paraId="470BBDEF" w14:textId="77777777" w:rsidR="003A39B7" w:rsidRPr="003A39B7" w:rsidRDefault="003A39B7" w:rsidP="003A39B7">
            <w:pPr>
              <w:rPr>
                <w:b/>
                <w:bCs/>
                <w:color w:val="000000"/>
                <w:sz w:val="24"/>
                <w:szCs w:val="24"/>
                <w:u w:val="single"/>
              </w:rPr>
            </w:pPr>
            <w:r w:rsidRPr="003A39B7">
              <w:rPr>
                <w:b/>
                <w:bCs/>
                <w:color w:val="000000"/>
                <w:sz w:val="24"/>
                <w:szCs w:val="24"/>
                <w:u w:val="single"/>
              </w:rPr>
              <w:t>Tablet</w:t>
            </w:r>
            <w:r w:rsidRPr="003A39B7">
              <w:rPr>
                <w:b/>
                <w:bCs/>
                <w:color w:val="000000"/>
                <w:sz w:val="24"/>
                <w:szCs w:val="24"/>
                <w:u w:val="single"/>
              </w:rPr>
              <w:br/>
            </w:r>
            <w:r w:rsidRPr="003A39B7">
              <w:rPr>
                <w:color w:val="000000"/>
                <w:sz w:val="24"/>
                <w:szCs w:val="24"/>
              </w:rPr>
              <w:t>Tela: 8,7 polegadas, LCD TFT;</w:t>
            </w:r>
            <w:r w:rsidRPr="003A39B7">
              <w:rPr>
                <w:color w:val="000000"/>
                <w:sz w:val="24"/>
                <w:szCs w:val="24"/>
              </w:rPr>
              <w:br/>
              <w:t>Resolução:1340 x 800 pixels;</w:t>
            </w:r>
            <w:r w:rsidRPr="003A39B7">
              <w:rPr>
                <w:color w:val="000000"/>
                <w:sz w:val="24"/>
                <w:szCs w:val="24"/>
              </w:rPr>
              <w:br/>
              <w:t>Processador: MediaTek Helio G99;</w:t>
            </w:r>
            <w:r w:rsidRPr="003A39B7">
              <w:rPr>
                <w:color w:val="000000"/>
                <w:sz w:val="24"/>
                <w:szCs w:val="24"/>
              </w:rPr>
              <w:br/>
              <w:t>Câmeras: Traseira de 8 MP / Fron-tal de 2 MP;</w:t>
            </w:r>
            <w:r w:rsidRPr="003A39B7">
              <w:rPr>
                <w:color w:val="000000"/>
                <w:sz w:val="24"/>
                <w:szCs w:val="24"/>
              </w:rPr>
              <w:br/>
              <w:t>Bateria: 5.100 mAh;</w:t>
            </w:r>
            <w:r w:rsidRPr="003A39B7">
              <w:rPr>
                <w:color w:val="000000"/>
                <w:sz w:val="24"/>
                <w:szCs w:val="24"/>
              </w:rPr>
              <w:br/>
              <w:t>Memória RAM: 4GB;</w:t>
            </w:r>
            <w:r w:rsidRPr="003A39B7">
              <w:rPr>
                <w:color w:val="000000"/>
                <w:sz w:val="24"/>
                <w:szCs w:val="24"/>
              </w:rPr>
              <w:br/>
              <w:t>Armazenamento: 64 GB;</w:t>
            </w:r>
          </w:p>
        </w:tc>
        <w:tc>
          <w:tcPr>
            <w:tcW w:w="1341" w:type="dxa"/>
            <w:tcBorders>
              <w:top w:val="nil"/>
              <w:left w:val="nil"/>
              <w:bottom w:val="single" w:sz="8" w:space="0" w:color="auto"/>
              <w:right w:val="single" w:sz="8" w:space="0" w:color="auto"/>
            </w:tcBorders>
            <w:vAlign w:val="center"/>
            <w:hideMark/>
          </w:tcPr>
          <w:p w14:paraId="28825012" w14:textId="77777777" w:rsidR="003A39B7" w:rsidRPr="003A39B7" w:rsidRDefault="003A39B7" w:rsidP="003A39B7">
            <w:pPr>
              <w:jc w:val="center"/>
              <w:rPr>
                <w:color w:val="000000"/>
                <w:sz w:val="22"/>
                <w:szCs w:val="22"/>
              </w:rPr>
            </w:pPr>
            <w:r w:rsidRPr="003A39B7">
              <w:rPr>
                <w:color w:val="000000"/>
                <w:sz w:val="22"/>
                <w:szCs w:val="22"/>
              </w:rPr>
              <w:t>UNID.</w:t>
            </w:r>
          </w:p>
        </w:tc>
        <w:tc>
          <w:tcPr>
            <w:tcW w:w="1397" w:type="dxa"/>
            <w:tcBorders>
              <w:top w:val="nil"/>
              <w:left w:val="nil"/>
              <w:bottom w:val="single" w:sz="8" w:space="0" w:color="auto"/>
              <w:right w:val="single" w:sz="8" w:space="0" w:color="auto"/>
            </w:tcBorders>
            <w:vAlign w:val="center"/>
            <w:hideMark/>
          </w:tcPr>
          <w:p w14:paraId="2A4678A4" w14:textId="77777777" w:rsidR="003A39B7" w:rsidRPr="003A39B7" w:rsidRDefault="003A39B7" w:rsidP="003A39B7">
            <w:pPr>
              <w:jc w:val="center"/>
              <w:rPr>
                <w:color w:val="000000"/>
                <w:sz w:val="22"/>
                <w:szCs w:val="22"/>
              </w:rPr>
            </w:pPr>
            <w:r w:rsidRPr="003A39B7">
              <w:rPr>
                <w:color w:val="000000"/>
                <w:sz w:val="22"/>
                <w:szCs w:val="22"/>
              </w:rPr>
              <w:t>10</w:t>
            </w:r>
          </w:p>
        </w:tc>
        <w:tc>
          <w:tcPr>
            <w:tcW w:w="1687" w:type="dxa"/>
            <w:tcBorders>
              <w:top w:val="nil"/>
              <w:left w:val="nil"/>
              <w:bottom w:val="single" w:sz="8" w:space="0" w:color="auto"/>
              <w:right w:val="single" w:sz="8" w:space="0" w:color="auto"/>
            </w:tcBorders>
            <w:vAlign w:val="center"/>
            <w:hideMark/>
          </w:tcPr>
          <w:p w14:paraId="6C8EE499" w14:textId="77777777" w:rsidR="003A39B7" w:rsidRPr="003A39B7" w:rsidRDefault="003A39B7" w:rsidP="003A39B7">
            <w:pPr>
              <w:jc w:val="center"/>
              <w:rPr>
                <w:color w:val="000000"/>
                <w:sz w:val="22"/>
                <w:szCs w:val="22"/>
              </w:rPr>
            </w:pPr>
            <w:r w:rsidRPr="003A39B7">
              <w:rPr>
                <w:color w:val="000000"/>
                <w:sz w:val="22"/>
                <w:szCs w:val="22"/>
              </w:rPr>
              <w:t>R$ 333,67</w:t>
            </w:r>
          </w:p>
        </w:tc>
        <w:tc>
          <w:tcPr>
            <w:tcW w:w="1451" w:type="dxa"/>
            <w:tcBorders>
              <w:top w:val="nil"/>
              <w:left w:val="nil"/>
              <w:bottom w:val="single" w:sz="8" w:space="0" w:color="auto"/>
              <w:right w:val="single" w:sz="8" w:space="0" w:color="auto"/>
            </w:tcBorders>
            <w:vAlign w:val="center"/>
            <w:hideMark/>
          </w:tcPr>
          <w:p w14:paraId="40E4A430" w14:textId="77777777" w:rsidR="003A39B7" w:rsidRPr="003A39B7" w:rsidRDefault="003A39B7" w:rsidP="003A39B7">
            <w:pPr>
              <w:jc w:val="center"/>
              <w:rPr>
                <w:color w:val="000000"/>
                <w:sz w:val="22"/>
                <w:szCs w:val="22"/>
              </w:rPr>
            </w:pPr>
            <w:r w:rsidRPr="003A39B7">
              <w:rPr>
                <w:color w:val="000000"/>
                <w:sz w:val="22"/>
                <w:szCs w:val="22"/>
              </w:rPr>
              <w:t>R$ 20.020,20</w:t>
            </w:r>
          </w:p>
        </w:tc>
      </w:tr>
    </w:tbl>
    <w:p w14:paraId="37FC2831" w14:textId="77777777" w:rsidR="003A39B7" w:rsidRDefault="003A39B7" w:rsidP="00DC3E54">
      <w:pPr>
        <w:pBdr>
          <w:top w:val="nil"/>
          <w:left w:val="nil"/>
          <w:bottom w:val="nil"/>
          <w:right w:val="nil"/>
          <w:between w:val="nil"/>
        </w:pBdr>
        <w:spacing w:before="120" w:after="120" w:line="360" w:lineRule="auto"/>
        <w:jc w:val="both"/>
        <w:rPr>
          <w:b/>
          <w:sz w:val="24"/>
          <w:szCs w:val="24"/>
        </w:rPr>
      </w:pPr>
    </w:p>
    <w:p w14:paraId="64B8179B" w14:textId="77777777" w:rsidR="003A39B7" w:rsidRDefault="003A39B7" w:rsidP="00DC3E54">
      <w:pPr>
        <w:pBdr>
          <w:top w:val="nil"/>
          <w:left w:val="nil"/>
          <w:bottom w:val="nil"/>
          <w:right w:val="nil"/>
          <w:between w:val="nil"/>
        </w:pBdr>
        <w:spacing w:before="120" w:after="120" w:line="360" w:lineRule="auto"/>
        <w:jc w:val="both"/>
        <w:rPr>
          <w:b/>
          <w:sz w:val="24"/>
          <w:szCs w:val="24"/>
        </w:rPr>
      </w:pPr>
    </w:p>
    <w:p w14:paraId="703FA1A3" w14:textId="27DBBB8F" w:rsidR="00F426F8" w:rsidRPr="00886B7E" w:rsidRDefault="00F426F8" w:rsidP="00295206">
      <w:pPr>
        <w:numPr>
          <w:ilvl w:val="1"/>
          <w:numId w:val="15"/>
        </w:numPr>
        <w:pBdr>
          <w:top w:val="nil"/>
          <w:left w:val="nil"/>
          <w:bottom w:val="nil"/>
          <w:right w:val="nil"/>
          <w:between w:val="nil"/>
        </w:pBdr>
        <w:spacing w:before="120" w:after="120" w:line="360" w:lineRule="auto"/>
        <w:ind w:left="0" w:firstLine="0"/>
        <w:jc w:val="both"/>
        <w:rPr>
          <w:sz w:val="24"/>
          <w:szCs w:val="24"/>
        </w:rPr>
      </w:pPr>
      <w:r w:rsidRPr="00886B7E">
        <w:rPr>
          <w:sz w:val="24"/>
          <w:szCs w:val="24"/>
        </w:rPr>
        <w:lastRenderedPageBreak/>
        <w:t>Considerando a natureza do objeto</w:t>
      </w:r>
      <w:r w:rsidRPr="000C3F21">
        <w:rPr>
          <w:sz w:val="24"/>
          <w:szCs w:val="24"/>
        </w:rPr>
        <w:t>, a contratação integral,</w:t>
      </w:r>
      <w:r w:rsidRPr="00886B7E">
        <w:rPr>
          <w:sz w:val="24"/>
          <w:szCs w:val="24"/>
        </w:rPr>
        <w:t xml:space="preserve"> revela-se a solução mais adequada. Tal abordagem visa garantir a qualidade do serviço, promover maior eficiência na gestão e facilitar a execução do objeto. Ademais, mostra-se tecnicamente viável e economicamente vantajosa, sem implicar em perdas relacionadas ao fator escala</w:t>
      </w:r>
      <w:r w:rsidR="00D929E0" w:rsidRPr="00886B7E">
        <w:rPr>
          <w:sz w:val="24"/>
          <w:szCs w:val="24"/>
        </w:rPr>
        <w:t>.</w:t>
      </w:r>
    </w:p>
    <w:p w14:paraId="34ABBD27" w14:textId="0C6A2E88" w:rsidR="00120374" w:rsidRPr="00512BEC" w:rsidRDefault="00120374" w:rsidP="00295206">
      <w:pPr>
        <w:numPr>
          <w:ilvl w:val="1"/>
          <w:numId w:val="15"/>
        </w:numPr>
        <w:pBdr>
          <w:top w:val="nil"/>
          <w:left w:val="nil"/>
          <w:bottom w:val="nil"/>
          <w:right w:val="nil"/>
          <w:between w:val="nil"/>
        </w:pBdr>
        <w:spacing w:before="120" w:after="120" w:line="360" w:lineRule="auto"/>
        <w:ind w:left="0" w:firstLine="0"/>
        <w:jc w:val="both"/>
        <w:rPr>
          <w:sz w:val="24"/>
          <w:szCs w:val="24"/>
        </w:rPr>
      </w:pPr>
      <w:r w:rsidRPr="00120374">
        <w:rPr>
          <w:sz w:val="24"/>
          <w:szCs w:val="24"/>
        </w:rPr>
        <w:t>O prazo de vigência da contratação é de 06 (seis) meses, contados da publicação do contrato</w:t>
      </w:r>
      <w:r>
        <w:rPr>
          <w:sz w:val="24"/>
          <w:szCs w:val="24"/>
        </w:rPr>
        <w:t xml:space="preserve"> administrativo</w:t>
      </w:r>
      <w:r w:rsidRPr="00512BEC">
        <w:rPr>
          <w:sz w:val="24"/>
          <w:szCs w:val="24"/>
        </w:rPr>
        <w:t>, na forma do artigo 105 da Lei nº 14.133, de 2021.</w:t>
      </w:r>
    </w:p>
    <w:p w14:paraId="6087CE07" w14:textId="0FBD77EB" w:rsidR="00120374" w:rsidRPr="00512BEC" w:rsidRDefault="00120374" w:rsidP="00120374">
      <w:pPr>
        <w:numPr>
          <w:ilvl w:val="1"/>
          <w:numId w:val="15"/>
        </w:numPr>
        <w:pBdr>
          <w:top w:val="nil"/>
          <w:left w:val="nil"/>
          <w:bottom w:val="nil"/>
          <w:right w:val="nil"/>
          <w:between w:val="nil"/>
        </w:pBdr>
        <w:spacing w:before="120" w:after="120" w:line="360" w:lineRule="auto"/>
        <w:ind w:left="0" w:firstLine="0"/>
        <w:jc w:val="both"/>
        <w:rPr>
          <w:sz w:val="24"/>
          <w:szCs w:val="24"/>
        </w:rPr>
      </w:pPr>
      <w:r w:rsidRPr="00512BEC">
        <w:rPr>
          <w:sz w:val="24"/>
          <w:szCs w:val="24"/>
        </w:rPr>
        <w:t>O pre</w:t>
      </w:r>
      <w:r w:rsidR="00E25D48" w:rsidRPr="00512BEC">
        <w:rPr>
          <w:sz w:val="24"/>
          <w:szCs w:val="24"/>
        </w:rPr>
        <w:t>sente objeto não será parcelado.</w:t>
      </w:r>
    </w:p>
    <w:p w14:paraId="779812F5" w14:textId="2496F63A" w:rsidR="00A6021D" w:rsidRDefault="00A6021D" w:rsidP="00295206">
      <w:pPr>
        <w:numPr>
          <w:ilvl w:val="1"/>
          <w:numId w:val="15"/>
        </w:numPr>
        <w:pBdr>
          <w:top w:val="nil"/>
          <w:left w:val="nil"/>
          <w:bottom w:val="nil"/>
          <w:right w:val="nil"/>
          <w:between w:val="nil"/>
        </w:pBdr>
        <w:spacing w:before="120" w:after="120" w:line="360" w:lineRule="auto"/>
        <w:ind w:left="0" w:firstLine="0"/>
        <w:jc w:val="both"/>
        <w:rPr>
          <w:sz w:val="24"/>
          <w:szCs w:val="24"/>
        </w:rPr>
      </w:pPr>
      <w:r w:rsidRPr="00AE05DE">
        <w:rPr>
          <w:sz w:val="24"/>
          <w:szCs w:val="24"/>
        </w:rPr>
        <w:t xml:space="preserve">Trata-se de </w:t>
      </w:r>
      <w:r w:rsidR="00290442">
        <w:rPr>
          <w:sz w:val="24"/>
          <w:szCs w:val="24"/>
        </w:rPr>
        <w:t xml:space="preserve">serviço </w:t>
      </w:r>
      <w:r w:rsidRPr="006572D3">
        <w:rPr>
          <w:sz w:val="24"/>
          <w:szCs w:val="24"/>
          <w:u w:val="single"/>
        </w:rPr>
        <w:t>comum</w:t>
      </w:r>
      <w:r w:rsidRPr="00AE05DE">
        <w:rPr>
          <w:sz w:val="24"/>
          <w:szCs w:val="24"/>
        </w:rPr>
        <w:t xml:space="preserve"> e sem fornecimento de mão de obra em regime de dedicação exclusiva, a ser contratado mediante </w:t>
      </w:r>
      <w:r w:rsidRPr="006572D3">
        <w:rPr>
          <w:sz w:val="24"/>
          <w:szCs w:val="24"/>
          <w:u w:val="single"/>
        </w:rPr>
        <w:t>dispensa de licitação</w:t>
      </w:r>
      <w:r w:rsidRPr="00AE05DE">
        <w:rPr>
          <w:sz w:val="24"/>
          <w:szCs w:val="24"/>
        </w:rPr>
        <w:t xml:space="preserve">, conforme definido no art. 75, II da Lei n.º 14.133/2021, e, em conformidade com o art. </w:t>
      </w:r>
      <w:r w:rsidR="00DF4DFF">
        <w:rPr>
          <w:sz w:val="24"/>
          <w:szCs w:val="24"/>
        </w:rPr>
        <w:t xml:space="preserve">80 </w:t>
      </w:r>
      <w:r w:rsidR="00BD6880">
        <w:rPr>
          <w:sz w:val="24"/>
          <w:szCs w:val="24"/>
        </w:rPr>
        <w:t>do Decreto M</w:t>
      </w:r>
      <w:r w:rsidRPr="00AE05DE">
        <w:rPr>
          <w:sz w:val="24"/>
          <w:szCs w:val="24"/>
        </w:rPr>
        <w:t>unicipal 14.730/2023 e suas eventuais alterações, uma vez que os pa</w:t>
      </w:r>
      <w:r w:rsidR="00BD6880">
        <w:rPr>
          <w:sz w:val="24"/>
          <w:szCs w:val="24"/>
        </w:rPr>
        <w:t xml:space="preserve">drões de desempenho e qualidade </w:t>
      </w:r>
      <w:r w:rsidRPr="00AE05DE">
        <w:rPr>
          <w:sz w:val="24"/>
          <w:szCs w:val="24"/>
        </w:rPr>
        <w:t>estão objetivamente definidos, tendo como base as especificações usuais de mercado.</w:t>
      </w:r>
    </w:p>
    <w:p w14:paraId="1D9539E5" w14:textId="69E85B68" w:rsidR="00BC7329" w:rsidRDefault="00BC7329" w:rsidP="00295206">
      <w:pPr>
        <w:numPr>
          <w:ilvl w:val="1"/>
          <w:numId w:val="15"/>
        </w:numPr>
        <w:pBdr>
          <w:top w:val="nil"/>
          <w:left w:val="nil"/>
          <w:bottom w:val="nil"/>
          <w:right w:val="nil"/>
          <w:between w:val="nil"/>
        </w:pBdr>
        <w:spacing w:before="120" w:after="120" w:line="360" w:lineRule="auto"/>
        <w:ind w:left="0" w:firstLine="0"/>
        <w:jc w:val="both"/>
        <w:rPr>
          <w:sz w:val="24"/>
          <w:szCs w:val="24"/>
        </w:rPr>
      </w:pPr>
      <w:r w:rsidRPr="00BC7329">
        <w:rPr>
          <w:sz w:val="24"/>
          <w:szCs w:val="24"/>
        </w:rPr>
        <w:t>O contrato oferece maior detalhamento das regras que serão aplicadas em relação à vigência da contratação.</w:t>
      </w:r>
    </w:p>
    <w:p w14:paraId="213DC660" w14:textId="4E5E624F" w:rsidR="00A34952" w:rsidRPr="004E1BB6" w:rsidRDefault="00A34952" w:rsidP="00F100ED">
      <w:pPr>
        <w:pStyle w:val="PargrafodaLista"/>
        <w:numPr>
          <w:ilvl w:val="0"/>
          <w:numId w:val="15"/>
        </w:numPr>
        <w:shd w:val="clear" w:color="auto" w:fill="ED7D31" w:themeFill="accent2"/>
        <w:ind w:left="0" w:firstLine="0"/>
        <w:contextualSpacing/>
        <w:rPr>
          <w:rFonts w:ascii="Times New Roman" w:eastAsia="MS Gothic" w:hAnsi="Times New Roman"/>
          <w:b/>
          <w:bCs/>
          <w:color w:val="000000" w:themeColor="text1"/>
          <w:sz w:val="24"/>
          <w:szCs w:val="24"/>
        </w:rPr>
      </w:pPr>
      <w:r w:rsidRPr="004E1BB6">
        <w:rPr>
          <w:rFonts w:ascii="Times New Roman" w:eastAsia="MS Gothic" w:hAnsi="Times New Roman"/>
          <w:b/>
          <w:bCs/>
          <w:color w:val="000000" w:themeColor="text1"/>
          <w:sz w:val="24"/>
          <w:szCs w:val="24"/>
        </w:rPr>
        <w:t>FUNDAMENTAÇÃO E DESCRIÇÃO DA NECESSIDADE DA CONTRATAÇÃO</w:t>
      </w:r>
    </w:p>
    <w:p w14:paraId="0E270111" w14:textId="6B8CA9A3" w:rsidR="00B54C30" w:rsidRDefault="00552066" w:rsidP="000241A6">
      <w:pPr>
        <w:numPr>
          <w:ilvl w:val="1"/>
          <w:numId w:val="15"/>
        </w:numPr>
        <w:pBdr>
          <w:top w:val="nil"/>
          <w:left w:val="nil"/>
          <w:bottom w:val="nil"/>
          <w:right w:val="nil"/>
          <w:between w:val="nil"/>
        </w:pBdr>
        <w:spacing w:before="120" w:after="120" w:line="360" w:lineRule="auto"/>
        <w:ind w:left="0" w:firstLine="0"/>
        <w:jc w:val="both"/>
        <w:rPr>
          <w:color w:val="000000"/>
          <w:sz w:val="24"/>
          <w:szCs w:val="24"/>
        </w:rPr>
      </w:pPr>
      <w:r>
        <w:rPr>
          <w:color w:val="000000"/>
          <w:sz w:val="24"/>
          <w:szCs w:val="24"/>
        </w:rPr>
        <w:t xml:space="preserve">A </w:t>
      </w:r>
      <w:r w:rsidR="006829FD" w:rsidRPr="006829FD">
        <w:rPr>
          <w:color w:val="000000"/>
          <w:sz w:val="24"/>
          <w:szCs w:val="24"/>
        </w:rPr>
        <w:t>presente demanda decorre da necessidade de aprimorar os serviços de telecomunicação dos equipamentos da Secretaria Municipal de Assistência Social e Economia Solidária (SMASES), diante da insuficiência do contrato vigente, que não supre as demandas operacionais e de comunicação do órgão.</w:t>
      </w:r>
    </w:p>
    <w:p w14:paraId="77414000" w14:textId="7884B180" w:rsidR="00552066" w:rsidRDefault="000145FE" w:rsidP="00552066">
      <w:pPr>
        <w:numPr>
          <w:ilvl w:val="1"/>
          <w:numId w:val="15"/>
        </w:numPr>
        <w:pBdr>
          <w:top w:val="nil"/>
          <w:left w:val="nil"/>
          <w:bottom w:val="nil"/>
          <w:right w:val="nil"/>
          <w:between w:val="nil"/>
        </w:pBdr>
        <w:spacing w:before="120" w:after="120" w:line="360" w:lineRule="auto"/>
        <w:ind w:left="0" w:firstLine="0"/>
        <w:jc w:val="both"/>
        <w:rPr>
          <w:color w:val="000000"/>
          <w:sz w:val="24"/>
          <w:szCs w:val="24"/>
        </w:rPr>
      </w:pPr>
      <w:r w:rsidRPr="000145FE">
        <w:rPr>
          <w:color w:val="000000"/>
          <w:sz w:val="24"/>
          <w:szCs w:val="24"/>
        </w:rPr>
        <w:t>Atualmente, a SMASES dispõe de contrato de telefonia baseado em tecnologia VoIP, o qual não atende de forma satisfatória às necessidades institucionais. A ausência de canal direto e dedicado para o recebimento e resposta de demandas — tanto de órgãos oficiais quanto de usuários da política de assistência social — compromete a agilidade, a efetividade e a qualidade dos serviços prestados.</w:t>
      </w:r>
    </w:p>
    <w:p w14:paraId="1A9AE5D1" w14:textId="05C4F3DA" w:rsidR="004F0647" w:rsidRPr="004F0647" w:rsidRDefault="000145FE" w:rsidP="00552066">
      <w:pPr>
        <w:numPr>
          <w:ilvl w:val="1"/>
          <w:numId w:val="15"/>
        </w:numPr>
        <w:pBdr>
          <w:top w:val="nil"/>
          <w:left w:val="nil"/>
          <w:bottom w:val="nil"/>
          <w:right w:val="nil"/>
          <w:between w:val="nil"/>
        </w:pBdr>
        <w:spacing w:before="120" w:after="120" w:line="360" w:lineRule="auto"/>
        <w:ind w:left="0" w:firstLine="0"/>
        <w:jc w:val="both"/>
        <w:rPr>
          <w:color w:val="000000"/>
          <w:sz w:val="24"/>
          <w:szCs w:val="24"/>
        </w:rPr>
      </w:pPr>
      <w:r w:rsidRPr="000145FE">
        <w:rPr>
          <w:color w:val="000000"/>
          <w:sz w:val="24"/>
          <w:szCs w:val="24"/>
        </w:rPr>
        <w:t>Soma-se a isso a necessidade do uso de tablets pelas equipes dos CRAS, sobretudo durante visitas domiciliares, permitindo o registro imediato das informações coletadas em campo. Essa prática garante maior rapidez, segurança e confiabilidade no lançamento de dados diretamente no sistema, evitando perdas de informações e contribuindo para a formulação, acompanhamento e monitoramento das políticas públicas.</w:t>
      </w:r>
    </w:p>
    <w:p w14:paraId="27BEE3D8" w14:textId="3EB4B709" w:rsidR="00F100ED" w:rsidRPr="008C7B84" w:rsidRDefault="000145FE" w:rsidP="008C7B84">
      <w:pPr>
        <w:numPr>
          <w:ilvl w:val="1"/>
          <w:numId w:val="15"/>
        </w:numPr>
        <w:pBdr>
          <w:top w:val="nil"/>
          <w:left w:val="nil"/>
          <w:bottom w:val="nil"/>
          <w:right w:val="nil"/>
          <w:between w:val="nil"/>
        </w:pBdr>
        <w:spacing w:before="120" w:after="120" w:line="360" w:lineRule="auto"/>
        <w:ind w:left="0" w:firstLine="0"/>
        <w:jc w:val="both"/>
        <w:rPr>
          <w:color w:val="000000"/>
          <w:sz w:val="24"/>
          <w:szCs w:val="24"/>
        </w:rPr>
      </w:pPr>
      <w:r w:rsidRPr="000145FE">
        <w:rPr>
          <w:color w:val="000000"/>
          <w:sz w:val="24"/>
          <w:szCs w:val="24"/>
        </w:rPr>
        <w:lastRenderedPageBreak/>
        <w:t>Dessa forma, a contratação mostra-se indispensável para assegurar a continuidade dos serviços essenciais, fortalecer a rede de proteção social e viabilizar uma comunicação ágil, estável e segura com cidadãos e órgãos oficiais.</w:t>
      </w:r>
    </w:p>
    <w:p w14:paraId="2D46786D" w14:textId="7CB14868" w:rsidR="001A3F1F" w:rsidRPr="000145FE" w:rsidRDefault="000145FE" w:rsidP="000145FE">
      <w:pPr>
        <w:numPr>
          <w:ilvl w:val="1"/>
          <w:numId w:val="15"/>
        </w:numPr>
        <w:pBdr>
          <w:top w:val="nil"/>
          <w:left w:val="nil"/>
          <w:bottom w:val="nil"/>
          <w:right w:val="nil"/>
          <w:between w:val="nil"/>
        </w:pBdr>
        <w:spacing w:before="120" w:after="120" w:line="360" w:lineRule="auto"/>
        <w:ind w:left="0" w:firstLine="0"/>
        <w:jc w:val="both"/>
        <w:rPr>
          <w:sz w:val="24"/>
          <w:szCs w:val="24"/>
        </w:rPr>
      </w:pPr>
      <w:r w:rsidRPr="000145FE">
        <w:rPr>
          <w:sz w:val="24"/>
          <w:szCs w:val="24"/>
        </w:rPr>
        <w:t>Portanto, justifica-se a contratação de empresa especializada na locação de aparelhos celulares e tablets, incluindo serviços</w:t>
      </w:r>
      <w:r w:rsidR="00E44AEE">
        <w:rPr>
          <w:sz w:val="24"/>
          <w:szCs w:val="24"/>
        </w:rPr>
        <w:t xml:space="preserve"> </w:t>
      </w:r>
      <w:r w:rsidR="009F054C">
        <w:rPr>
          <w:sz w:val="24"/>
          <w:szCs w:val="24"/>
        </w:rPr>
        <w:t xml:space="preserve">adicionais </w:t>
      </w:r>
      <w:r w:rsidR="009F054C" w:rsidRPr="000145FE">
        <w:rPr>
          <w:sz w:val="24"/>
          <w:szCs w:val="24"/>
        </w:rPr>
        <w:t>de</w:t>
      </w:r>
      <w:r w:rsidRPr="000145FE">
        <w:rPr>
          <w:sz w:val="24"/>
          <w:szCs w:val="24"/>
        </w:rPr>
        <w:t xml:space="preserve"> dados e telefonia móvel, como medida necessária para a ampliação e modernização dos canais de comunicação da SMASES.</w:t>
      </w:r>
    </w:p>
    <w:p w14:paraId="09FA2AD5" w14:textId="54C4E378" w:rsidR="008C7B84" w:rsidRDefault="008C7B84" w:rsidP="00123B55">
      <w:pPr>
        <w:numPr>
          <w:ilvl w:val="1"/>
          <w:numId w:val="15"/>
        </w:numPr>
        <w:pBdr>
          <w:top w:val="nil"/>
          <w:left w:val="nil"/>
          <w:bottom w:val="nil"/>
          <w:right w:val="nil"/>
          <w:between w:val="nil"/>
        </w:pBdr>
        <w:spacing w:before="120" w:after="120" w:line="360" w:lineRule="auto"/>
        <w:ind w:left="0" w:firstLine="0"/>
        <w:jc w:val="both"/>
        <w:rPr>
          <w:sz w:val="24"/>
          <w:szCs w:val="24"/>
        </w:rPr>
      </w:pPr>
      <w:r>
        <w:rPr>
          <w:sz w:val="24"/>
          <w:szCs w:val="24"/>
        </w:rPr>
        <w:t>Os aparelhos foram dimensionados para atender às necessidades especificas das equipes da SMASES:</w:t>
      </w:r>
    </w:p>
    <w:p w14:paraId="2057513B" w14:textId="1C716AD6" w:rsidR="008C7B84" w:rsidRDefault="00DF463E" w:rsidP="008C7B84">
      <w:pPr>
        <w:pStyle w:val="PargrafodaLista"/>
        <w:numPr>
          <w:ilvl w:val="2"/>
          <w:numId w:val="15"/>
        </w:numPr>
        <w:pBdr>
          <w:top w:val="nil"/>
          <w:left w:val="nil"/>
          <w:bottom w:val="nil"/>
          <w:right w:val="nil"/>
          <w:between w:val="nil"/>
        </w:pBdr>
        <w:ind w:left="284" w:firstLine="0"/>
        <w:rPr>
          <w:rFonts w:ascii="Times New Roman" w:hAnsi="Times New Roman"/>
          <w:sz w:val="24"/>
          <w:szCs w:val="24"/>
        </w:rPr>
      </w:pPr>
      <w:r w:rsidRPr="00DF463E">
        <w:rPr>
          <w:rFonts w:ascii="Times New Roman" w:hAnsi="Times New Roman"/>
          <w:b/>
          <w:sz w:val="24"/>
          <w:szCs w:val="24"/>
        </w:rPr>
        <w:t>Celulares:</w:t>
      </w:r>
      <w:r w:rsidRPr="00DF463E">
        <w:rPr>
          <w:rFonts w:ascii="Times New Roman" w:hAnsi="Times New Roman"/>
          <w:sz w:val="24"/>
          <w:szCs w:val="24"/>
        </w:rPr>
        <w:t xml:space="preserve"> para estabelecer um canal de comunicação direto e móvel com usuários e órgãos oficiais, garantindo agilidade nas respostas e no contato.</w:t>
      </w:r>
    </w:p>
    <w:p w14:paraId="461C5A2D" w14:textId="1F0CE364" w:rsidR="00DF463E" w:rsidRPr="00DF463E" w:rsidRDefault="00DF463E" w:rsidP="008C7B84">
      <w:pPr>
        <w:pStyle w:val="PargrafodaLista"/>
        <w:numPr>
          <w:ilvl w:val="2"/>
          <w:numId w:val="15"/>
        </w:numPr>
        <w:pBdr>
          <w:top w:val="nil"/>
          <w:left w:val="nil"/>
          <w:bottom w:val="nil"/>
          <w:right w:val="nil"/>
          <w:between w:val="nil"/>
        </w:pBdr>
        <w:ind w:left="284" w:firstLine="0"/>
        <w:rPr>
          <w:rFonts w:ascii="Times New Roman" w:hAnsi="Times New Roman"/>
          <w:sz w:val="24"/>
          <w:szCs w:val="24"/>
        </w:rPr>
      </w:pPr>
      <w:r w:rsidRPr="00DF463E">
        <w:rPr>
          <w:rFonts w:ascii="Times New Roman" w:hAnsi="Times New Roman"/>
          <w:b/>
          <w:sz w:val="24"/>
          <w:szCs w:val="24"/>
        </w:rPr>
        <w:t>Tablets:</w:t>
      </w:r>
      <w:r>
        <w:rPr>
          <w:rFonts w:ascii="Times New Roman" w:hAnsi="Times New Roman"/>
          <w:sz w:val="24"/>
          <w:szCs w:val="24"/>
        </w:rPr>
        <w:t xml:space="preserve"> para otimizar o trabalho em campo das equipes dos CRAS, permitindo que os assistentes sociais registrem dados diretamente no sistema durante as visitas domiciliares, o que aumenta a segurança e a confiabilidade das informações coletadas.</w:t>
      </w:r>
    </w:p>
    <w:p w14:paraId="542807C1" w14:textId="77777777" w:rsidR="001A3F1F" w:rsidRPr="00ED5D4B" w:rsidRDefault="001A3F1F" w:rsidP="001A3F1F">
      <w:pPr>
        <w:numPr>
          <w:ilvl w:val="1"/>
          <w:numId w:val="15"/>
        </w:numPr>
        <w:pBdr>
          <w:top w:val="nil"/>
          <w:left w:val="nil"/>
          <w:bottom w:val="nil"/>
          <w:right w:val="nil"/>
          <w:between w:val="nil"/>
        </w:pBdr>
        <w:spacing w:before="120" w:after="120" w:line="360" w:lineRule="auto"/>
        <w:ind w:left="0" w:firstLine="0"/>
        <w:jc w:val="both"/>
        <w:rPr>
          <w:sz w:val="24"/>
          <w:szCs w:val="24"/>
        </w:rPr>
      </w:pPr>
      <w:r w:rsidRPr="00ED5D4B">
        <w:rPr>
          <w:sz w:val="24"/>
          <w:szCs w:val="24"/>
        </w:rPr>
        <w:t>Do fundamento Legal:</w:t>
      </w:r>
    </w:p>
    <w:p w14:paraId="0242B3C8" w14:textId="034F3E28" w:rsidR="001A3F1F" w:rsidRDefault="001A3F1F" w:rsidP="00F60364">
      <w:pPr>
        <w:pStyle w:val="PargrafodaLista"/>
        <w:widowControl w:val="0"/>
        <w:numPr>
          <w:ilvl w:val="2"/>
          <w:numId w:val="15"/>
        </w:numPr>
        <w:spacing w:before="268" w:after="0"/>
        <w:ind w:left="567" w:right="96" w:firstLine="0"/>
        <w:contextualSpacing/>
        <w:rPr>
          <w:rFonts w:ascii="Times New Roman" w:eastAsiaTheme="minorHAnsi" w:hAnsi="Times New Roman"/>
          <w:sz w:val="24"/>
          <w:szCs w:val="24"/>
        </w:rPr>
      </w:pPr>
      <w:r w:rsidRPr="001A3F1F">
        <w:rPr>
          <w:rFonts w:ascii="Times New Roman" w:eastAsiaTheme="minorHAnsi" w:hAnsi="Times New Roman"/>
          <w:sz w:val="24"/>
          <w:szCs w:val="24"/>
        </w:rPr>
        <w:t>Considerando o valor estimado, bem como que a necessidade de que a mesma ocorra no presente exercício financeiro, para manter as condições adequadas da sede desta Secretaria e prédios adjacentes, justifica-se a contratação direta por dispensa de licitação, nos termos do art. 75, inciso II, da Lei Nº 14.133/2021.</w:t>
      </w:r>
    </w:p>
    <w:p w14:paraId="587C50B0" w14:textId="77777777" w:rsidR="001A3F1F" w:rsidRPr="001A3F1F" w:rsidRDefault="001A3F1F" w:rsidP="00F60364">
      <w:pPr>
        <w:pStyle w:val="PargrafodaLista"/>
        <w:widowControl w:val="0"/>
        <w:numPr>
          <w:ilvl w:val="2"/>
          <w:numId w:val="15"/>
        </w:numPr>
        <w:spacing w:before="268" w:after="0"/>
        <w:ind w:left="567" w:right="96" w:firstLine="0"/>
        <w:contextualSpacing/>
        <w:rPr>
          <w:rFonts w:ascii="Times New Roman" w:eastAsiaTheme="minorHAnsi" w:hAnsi="Times New Roman"/>
          <w:sz w:val="24"/>
          <w:szCs w:val="24"/>
        </w:rPr>
      </w:pPr>
      <w:r w:rsidRPr="00F60364">
        <w:rPr>
          <w:rFonts w:ascii="Times New Roman" w:eastAsiaTheme="minorHAnsi" w:hAnsi="Times New Roman"/>
          <w:sz w:val="24"/>
          <w:szCs w:val="24"/>
        </w:rPr>
        <w:t>Da Dispensa de Licitação na Lei n° 14.133/2023:</w:t>
      </w:r>
    </w:p>
    <w:p w14:paraId="47D5CA72" w14:textId="77777777" w:rsidR="001A3F1F" w:rsidRDefault="001A3F1F" w:rsidP="001A3F1F">
      <w:pPr>
        <w:pStyle w:val="PargrafodaLista"/>
        <w:widowControl w:val="0"/>
        <w:spacing w:before="268" w:after="0"/>
        <w:ind w:left="1418" w:right="96" w:firstLine="0"/>
        <w:contextualSpacing/>
        <w:rPr>
          <w:rFonts w:ascii="Times New Roman" w:hAnsi="Times New Roman"/>
          <w:sz w:val="24"/>
          <w:szCs w:val="24"/>
        </w:rPr>
      </w:pPr>
      <w:r w:rsidRPr="001A3F1F">
        <w:rPr>
          <w:rFonts w:ascii="Times New Roman" w:hAnsi="Times New Roman"/>
          <w:sz w:val="24"/>
          <w:szCs w:val="24"/>
        </w:rPr>
        <w:t>“ Art. 75. É dispensável a licitação:</w:t>
      </w:r>
    </w:p>
    <w:p w14:paraId="39C8575B" w14:textId="77777777" w:rsidR="001A3F1F" w:rsidRDefault="001A3F1F" w:rsidP="001A3F1F">
      <w:pPr>
        <w:pStyle w:val="PargrafodaLista"/>
        <w:widowControl w:val="0"/>
        <w:spacing w:before="268" w:after="0"/>
        <w:ind w:left="1701" w:right="96" w:firstLine="0"/>
        <w:contextualSpacing/>
        <w:rPr>
          <w:rFonts w:ascii="Times New Roman" w:hAnsi="Times New Roman"/>
          <w:sz w:val="24"/>
          <w:szCs w:val="24"/>
        </w:rPr>
      </w:pPr>
      <w:r w:rsidRPr="001A3F1F">
        <w:rPr>
          <w:rFonts w:ascii="Times New Roman" w:hAnsi="Times New Roman"/>
          <w:sz w:val="24"/>
          <w:szCs w:val="24"/>
        </w:rPr>
        <w:t xml:space="preserve">I – (...) </w:t>
      </w:r>
    </w:p>
    <w:p w14:paraId="60AB4DFA" w14:textId="117111E6" w:rsidR="001A3F1F" w:rsidRPr="001A3F1F" w:rsidRDefault="001A3F1F" w:rsidP="001A3F1F">
      <w:pPr>
        <w:pStyle w:val="PargrafodaLista"/>
        <w:widowControl w:val="0"/>
        <w:spacing w:before="268" w:after="0"/>
        <w:ind w:left="1701" w:right="96" w:firstLine="0"/>
        <w:contextualSpacing/>
        <w:rPr>
          <w:rFonts w:ascii="Times New Roman" w:hAnsi="Times New Roman"/>
          <w:sz w:val="24"/>
          <w:szCs w:val="24"/>
        </w:rPr>
      </w:pPr>
      <w:r w:rsidRPr="001A3F1F">
        <w:rPr>
          <w:rFonts w:ascii="Times New Roman" w:hAnsi="Times New Roman"/>
          <w:sz w:val="24"/>
          <w:szCs w:val="24"/>
        </w:rPr>
        <w:t xml:space="preserve">II - para contratação que envolva valores inferiores a R$ 50.000,00 (cinquenta mil reais), no caso de outros serviços e compras;” (...) </w:t>
      </w:r>
    </w:p>
    <w:p w14:paraId="28E1201E" w14:textId="77777777" w:rsidR="001A3F1F" w:rsidRPr="00F60364" w:rsidRDefault="001A3F1F" w:rsidP="00F60364">
      <w:pPr>
        <w:pStyle w:val="PargrafodaLista"/>
        <w:widowControl w:val="0"/>
        <w:numPr>
          <w:ilvl w:val="2"/>
          <w:numId w:val="15"/>
        </w:numPr>
        <w:spacing w:before="268" w:after="0"/>
        <w:ind w:left="567" w:right="96" w:firstLine="0"/>
        <w:contextualSpacing/>
        <w:rPr>
          <w:rFonts w:ascii="Times New Roman" w:eastAsiaTheme="minorHAnsi" w:hAnsi="Times New Roman"/>
          <w:sz w:val="24"/>
          <w:szCs w:val="24"/>
        </w:rPr>
      </w:pPr>
      <w:r w:rsidRPr="00F60364">
        <w:rPr>
          <w:rFonts w:ascii="Times New Roman" w:eastAsiaTheme="minorHAnsi" w:hAnsi="Times New Roman"/>
          <w:sz w:val="24"/>
          <w:szCs w:val="24"/>
        </w:rPr>
        <w:t>DECRETO Nº 12.343, DE 30 DE DEZEMBRO DE 2024</w:t>
      </w:r>
    </w:p>
    <w:p w14:paraId="48A158DA" w14:textId="7CC43449" w:rsidR="001A3F1F" w:rsidRDefault="001A3F1F" w:rsidP="001A3F1F">
      <w:pPr>
        <w:pStyle w:val="PargrafodaLista"/>
        <w:widowControl w:val="0"/>
        <w:spacing w:before="268" w:after="0"/>
        <w:ind w:left="426" w:right="96" w:firstLine="0"/>
        <w:contextualSpacing/>
        <w:rPr>
          <w:rFonts w:ascii="Times New Roman" w:hAnsi="Times New Roman"/>
          <w:sz w:val="24"/>
          <w:szCs w:val="24"/>
        </w:rPr>
      </w:pPr>
      <w:r w:rsidRPr="001A3F1F">
        <w:rPr>
          <w:rFonts w:ascii="Times New Roman" w:hAnsi="Times New Roman"/>
          <w:sz w:val="24"/>
          <w:szCs w:val="24"/>
        </w:rPr>
        <w:t>Art. 1º Ficam atualizados os valores estabelecidos na Lei nº 14.133, de 1º de abril de 2021, na forma do Anexo.</w:t>
      </w:r>
    </w:p>
    <w:p w14:paraId="432F3941" w14:textId="77777777" w:rsidR="001A3F1F" w:rsidRPr="00ED5D4B" w:rsidRDefault="001A3F1F" w:rsidP="001A3F1F">
      <w:pPr>
        <w:pStyle w:val="PargrafodaLista"/>
        <w:widowControl w:val="0"/>
        <w:spacing w:before="268"/>
        <w:ind w:left="306" w:right="96"/>
        <w:jc w:val="center"/>
        <w:rPr>
          <w:rFonts w:ascii="Times New Roman" w:hAnsi="Times New Roman"/>
          <w:sz w:val="24"/>
          <w:szCs w:val="24"/>
        </w:rPr>
      </w:pPr>
      <w:r w:rsidRPr="00ED5D4B">
        <w:rPr>
          <w:rFonts w:ascii="Times New Roman" w:hAnsi="Times New Roman"/>
          <w:sz w:val="24"/>
          <w:szCs w:val="24"/>
        </w:rPr>
        <w:t>ANEXO</w:t>
      </w:r>
    </w:p>
    <w:p w14:paraId="05B44470" w14:textId="77777777" w:rsidR="001A3F1F" w:rsidRDefault="001A3F1F" w:rsidP="001A3F1F">
      <w:pPr>
        <w:pBdr>
          <w:top w:val="nil"/>
          <w:left w:val="nil"/>
          <w:bottom w:val="nil"/>
          <w:right w:val="nil"/>
          <w:between w:val="nil"/>
        </w:pBdr>
        <w:spacing w:before="120" w:after="120" w:line="360" w:lineRule="auto"/>
        <w:jc w:val="both"/>
        <w:rPr>
          <w:sz w:val="24"/>
          <w:szCs w:val="24"/>
        </w:rPr>
      </w:pPr>
      <w:r w:rsidRPr="00ED5D4B">
        <w:rPr>
          <w:sz w:val="24"/>
          <w:szCs w:val="24"/>
        </w:rPr>
        <w:t>ATUALIZAÇÃO DOS VALORES ESTABELECIDOS NA LEI Nº 14.133, DE 1º DE ABRIL DE 2021.</w:t>
      </w:r>
    </w:p>
    <w:tbl>
      <w:tblPr>
        <w:tblStyle w:val="Tabelacomgrade"/>
        <w:tblW w:w="0" w:type="auto"/>
        <w:jc w:val="center"/>
        <w:tblLook w:val="04A0" w:firstRow="1" w:lastRow="0" w:firstColumn="1" w:lastColumn="0" w:noHBand="0" w:noVBand="1"/>
      </w:tblPr>
      <w:tblGrid>
        <w:gridCol w:w="2971"/>
        <w:gridCol w:w="5506"/>
      </w:tblGrid>
      <w:tr w:rsidR="001A3F1F" w:rsidRPr="00DE502B" w14:paraId="6123D451" w14:textId="77777777" w:rsidTr="002877FB">
        <w:trPr>
          <w:trHeight w:val="658"/>
          <w:jc w:val="center"/>
        </w:trPr>
        <w:tc>
          <w:tcPr>
            <w:tcW w:w="2971" w:type="dxa"/>
          </w:tcPr>
          <w:p w14:paraId="6FB23DA6" w14:textId="77777777" w:rsidR="001A3F1F" w:rsidRPr="001A3F1F" w:rsidRDefault="001A3F1F" w:rsidP="002877FB">
            <w:pPr>
              <w:widowControl w:val="0"/>
              <w:spacing w:before="268"/>
              <w:ind w:right="96"/>
              <w:jc w:val="center"/>
              <w:rPr>
                <w:sz w:val="24"/>
                <w:szCs w:val="24"/>
              </w:rPr>
            </w:pPr>
            <w:r w:rsidRPr="001A3F1F">
              <w:rPr>
                <w:sz w:val="24"/>
                <w:szCs w:val="24"/>
              </w:rPr>
              <w:lastRenderedPageBreak/>
              <w:t>DISPOSITIVO</w:t>
            </w:r>
          </w:p>
        </w:tc>
        <w:tc>
          <w:tcPr>
            <w:tcW w:w="5506" w:type="dxa"/>
          </w:tcPr>
          <w:p w14:paraId="23F3F5A7" w14:textId="77777777" w:rsidR="001A3F1F" w:rsidRPr="001A3F1F" w:rsidRDefault="001A3F1F" w:rsidP="002877FB">
            <w:pPr>
              <w:widowControl w:val="0"/>
              <w:spacing w:before="268"/>
              <w:ind w:right="96"/>
              <w:jc w:val="center"/>
              <w:rPr>
                <w:sz w:val="24"/>
                <w:szCs w:val="24"/>
              </w:rPr>
            </w:pPr>
            <w:r w:rsidRPr="001A3F1F">
              <w:rPr>
                <w:sz w:val="24"/>
                <w:szCs w:val="24"/>
              </w:rPr>
              <w:t>VALOR ATUALIZADO</w:t>
            </w:r>
          </w:p>
        </w:tc>
      </w:tr>
      <w:tr w:rsidR="001A3F1F" w:rsidRPr="00DE502B" w14:paraId="75BD0F73" w14:textId="77777777" w:rsidTr="002877FB">
        <w:trPr>
          <w:trHeight w:val="1366"/>
          <w:jc w:val="center"/>
        </w:trPr>
        <w:tc>
          <w:tcPr>
            <w:tcW w:w="2971" w:type="dxa"/>
            <w:vAlign w:val="center"/>
          </w:tcPr>
          <w:p w14:paraId="369520A9" w14:textId="77777777" w:rsidR="001A3F1F" w:rsidRPr="00D65A6A" w:rsidRDefault="001A3F1F" w:rsidP="001A3F1F">
            <w:pPr>
              <w:pStyle w:val="PargrafodaLista"/>
              <w:widowControl w:val="0"/>
              <w:spacing w:before="268"/>
              <w:ind w:left="0" w:right="96" w:firstLine="0"/>
              <w:jc w:val="center"/>
              <w:rPr>
                <w:rFonts w:ascii="Times New Roman" w:hAnsi="Times New Roman"/>
                <w:sz w:val="24"/>
                <w:szCs w:val="24"/>
              </w:rPr>
            </w:pPr>
            <w:r w:rsidRPr="00D65A6A">
              <w:rPr>
                <w:rFonts w:ascii="Times New Roman" w:hAnsi="Times New Roman"/>
                <w:sz w:val="24"/>
                <w:szCs w:val="24"/>
              </w:rPr>
              <w:t>Art. 6º, caput, inciso XXII</w:t>
            </w:r>
          </w:p>
        </w:tc>
        <w:tc>
          <w:tcPr>
            <w:tcW w:w="5506" w:type="dxa"/>
            <w:vAlign w:val="center"/>
          </w:tcPr>
          <w:p w14:paraId="1212C931"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R$ 250.902.323,87 (duzentos e cinquenta milhões novecentos e dois mil trezentos e vinte e três reais e oitenta e sete centavos)</w:t>
            </w:r>
          </w:p>
        </w:tc>
      </w:tr>
      <w:tr w:rsidR="001A3F1F" w:rsidRPr="00DE502B" w14:paraId="71D672B3" w14:textId="77777777" w:rsidTr="001A3F1F">
        <w:trPr>
          <w:jc w:val="center"/>
        </w:trPr>
        <w:tc>
          <w:tcPr>
            <w:tcW w:w="2971" w:type="dxa"/>
            <w:vAlign w:val="center"/>
          </w:tcPr>
          <w:p w14:paraId="7106A6E2" w14:textId="77777777" w:rsidR="001A3F1F" w:rsidRPr="00D65A6A" w:rsidRDefault="001A3F1F" w:rsidP="001A3F1F">
            <w:pPr>
              <w:pStyle w:val="PargrafodaLista"/>
              <w:widowControl w:val="0"/>
              <w:spacing w:before="268"/>
              <w:ind w:left="0" w:right="96"/>
              <w:rPr>
                <w:rFonts w:ascii="Times New Roman" w:hAnsi="Times New Roman"/>
                <w:sz w:val="24"/>
                <w:szCs w:val="24"/>
              </w:rPr>
            </w:pPr>
            <w:r w:rsidRPr="00D65A6A">
              <w:rPr>
                <w:rFonts w:ascii="Times New Roman" w:hAnsi="Times New Roman"/>
                <w:sz w:val="24"/>
                <w:szCs w:val="24"/>
              </w:rPr>
              <w:t>Art. 37, § 2º</w:t>
            </w:r>
          </w:p>
        </w:tc>
        <w:tc>
          <w:tcPr>
            <w:tcW w:w="5506" w:type="dxa"/>
            <w:vAlign w:val="center"/>
          </w:tcPr>
          <w:p w14:paraId="273D32E6"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R$ 376.353,48 (trezentos e setenta e seis mil trezentos e cinquenta e três reais e quarenta e oito centavos)</w:t>
            </w:r>
          </w:p>
        </w:tc>
      </w:tr>
      <w:tr w:rsidR="001A3F1F" w:rsidRPr="00DE502B" w14:paraId="1174F4CC" w14:textId="77777777" w:rsidTr="001A3F1F">
        <w:trPr>
          <w:jc w:val="center"/>
        </w:trPr>
        <w:tc>
          <w:tcPr>
            <w:tcW w:w="2971" w:type="dxa"/>
            <w:vAlign w:val="center"/>
          </w:tcPr>
          <w:p w14:paraId="4AFB325D" w14:textId="77777777" w:rsidR="001A3F1F" w:rsidRPr="00D65A6A" w:rsidRDefault="001A3F1F" w:rsidP="001A3F1F">
            <w:pPr>
              <w:pStyle w:val="PargrafodaLista"/>
              <w:widowControl w:val="0"/>
              <w:spacing w:before="268"/>
              <w:ind w:left="0" w:right="96" w:firstLine="0"/>
              <w:jc w:val="center"/>
              <w:rPr>
                <w:rFonts w:ascii="Times New Roman" w:hAnsi="Times New Roman"/>
                <w:sz w:val="24"/>
                <w:szCs w:val="24"/>
              </w:rPr>
            </w:pPr>
            <w:r w:rsidRPr="00D65A6A">
              <w:rPr>
                <w:rFonts w:ascii="Times New Roman" w:hAnsi="Times New Roman"/>
                <w:sz w:val="24"/>
                <w:szCs w:val="24"/>
              </w:rPr>
              <w:t>Art. 70, caput, inciso III</w:t>
            </w:r>
          </w:p>
        </w:tc>
        <w:tc>
          <w:tcPr>
            <w:tcW w:w="5506" w:type="dxa"/>
            <w:vAlign w:val="center"/>
          </w:tcPr>
          <w:p w14:paraId="21C80502"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R$ 376.353,48 (trezentos e setenta e seis mil trezentos e cinquenta e três reais e quarenta e oito centavos)</w:t>
            </w:r>
          </w:p>
        </w:tc>
      </w:tr>
      <w:tr w:rsidR="001A3F1F" w:rsidRPr="00DE502B" w14:paraId="6D5AC1ED" w14:textId="77777777" w:rsidTr="001A3F1F">
        <w:trPr>
          <w:jc w:val="center"/>
        </w:trPr>
        <w:tc>
          <w:tcPr>
            <w:tcW w:w="2971" w:type="dxa"/>
            <w:vAlign w:val="center"/>
          </w:tcPr>
          <w:p w14:paraId="4EDFEC22" w14:textId="77777777" w:rsidR="001A3F1F" w:rsidRPr="00D65A6A" w:rsidRDefault="001A3F1F" w:rsidP="001A3F1F">
            <w:pPr>
              <w:pStyle w:val="PargrafodaLista"/>
              <w:widowControl w:val="0"/>
              <w:spacing w:before="268"/>
              <w:ind w:left="0" w:right="96" w:firstLine="0"/>
              <w:jc w:val="center"/>
              <w:rPr>
                <w:rFonts w:ascii="Times New Roman" w:hAnsi="Times New Roman"/>
                <w:sz w:val="24"/>
                <w:szCs w:val="24"/>
              </w:rPr>
            </w:pPr>
            <w:r w:rsidRPr="00D65A6A">
              <w:rPr>
                <w:rFonts w:ascii="Times New Roman" w:hAnsi="Times New Roman"/>
                <w:sz w:val="24"/>
                <w:szCs w:val="24"/>
              </w:rPr>
              <w:t>Art. 75, caput, inciso I</w:t>
            </w:r>
          </w:p>
        </w:tc>
        <w:tc>
          <w:tcPr>
            <w:tcW w:w="5506" w:type="dxa"/>
            <w:vAlign w:val="center"/>
          </w:tcPr>
          <w:p w14:paraId="7F72ACC3"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R$ 125.451,15 (cento e vinte e cinco mil quatrocentos e cinquenta e um reais e quinze centavos)</w:t>
            </w:r>
          </w:p>
        </w:tc>
      </w:tr>
      <w:tr w:rsidR="001A3F1F" w:rsidRPr="00DE502B" w14:paraId="38038974" w14:textId="77777777" w:rsidTr="001A3F1F">
        <w:trPr>
          <w:jc w:val="center"/>
        </w:trPr>
        <w:tc>
          <w:tcPr>
            <w:tcW w:w="2971" w:type="dxa"/>
            <w:vAlign w:val="center"/>
          </w:tcPr>
          <w:p w14:paraId="4DCEA280" w14:textId="77777777" w:rsidR="001A3F1F" w:rsidRPr="00D65A6A" w:rsidRDefault="001A3F1F" w:rsidP="001A3F1F">
            <w:pPr>
              <w:pStyle w:val="PargrafodaLista"/>
              <w:widowControl w:val="0"/>
              <w:spacing w:before="268"/>
              <w:ind w:left="0" w:right="96" w:firstLine="0"/>
              <w:jc w:val="center"/>
              <w:rPr>
                <w:rFonts w:ascii="Times New Roman" w:hAnsi="Times New Roman"/>
                <w:b/>
                <w:bCs/>
                <w:sz w:val="24"/>
                <w:szCs w:val="24"/>
              </w:rPr>
            </w:pPr>
            <w:r w:rsidRPr="00D65A6A">
              <w:rPr>
                <w:rFonts w:ascii="Times New Roman" w:hAnsi="Times New Roman"/>
                <w:b/>
                <w:bCs/>
                <w:sz w:val="24"/>
                <w:szCs w:val="24"/>
              </w:rPr>
              <w:t>Art. 75, caput, inciso II</w:t>
            </w:r>
          </w:p>
        </w:tc>
        <w:tc>
          <w:tcPr>
            <w:tcW w:w="5506" w:type="dxa"/>
            <w:vAlign w:val="center"/>
          </w:tcPr>
          <w:p w14:paraId="0B3CD6A7" w14:textId="77777777" w:rsidR="001A3F1F" w:rsidRPr="00D65A6A" w:rsidRDefault="001A3F1F" w:rsidP="001A3F1F">
            <w:pPr>
              <w:pStyle w:val="PargrafodaLista"/>
              <w:widowControl w:val="0"/>
              <w:spacing w:before="268"/>
              <w:ind w:left="0" w:right="96" w:firstLine="0"/>
              <w:rPr>
                <w:rFonts w:ascii="Times New Roman" w:hAnsi="Times New Roman"/>
                <w:b/>
                <w:bCs/>
                <w:sz w:val="24"/>
                <w:szCs w:val="24"/>
              </w:rPr>
            </w:pPr>
            <w:r w:rsidRPr="00D65A6A">
              <w:rPr>
                <w:rFonts w:ascii="Times New Roman" w:hAnsi="Times New Roman"/>
                <w:b/>
                <w:bCs/>
                <w:sz w:val="24"/>
                <w:szCs w:val="24"/>
              </w:rPr>
              <w:t>R$ 62.725,59 (sessenta e dois mil setecentos e vinte e cinco reais e cinquenta e nove centavos)</w:t>
            </w:r>
          </w:p>
        </w:tc>
      </w:tr>
      <w:tr w:rsidR="001A3F1F" w:rsidRPr="00DE502B" w14:paraId="6076DB29" w14:textId="77777777" w:rsidTr="001A3F1F">
        <w:trPr>
          <w:jc w:val="center"/>
        </w:trPr>
        <w:tc>
          <w:tcPr>
            <w:tcW w:w="2971" w:type="dxa"/>
            <w:vAlign w:val="center"/>
          </w:tcPr>
          <w:p w14:paraId="7ABCF73C" w14:textId="77777777" w:rsidR="001A3F1F" w:rsidRPr="00D65A6A" w:rsidRDefault="001A3F1F" w:rsidP="001A3F1F">
            <w:pPr>
              <w:pStyle w:val="PargrafodaLista"/>
              <w:widowControl w:val="0"/>
              <w:spacing w:before="268"/>
              <w:ind w:left="0" w:right="96" w:firstLine="0"/>
              <w:jc w:val="center"/>
              <w:rPr>
                <w:rFonts w:ascii="Times New Roman" w:hAnsi="Times New Roman"/>
                <w:sz w:val="24"/>
                <w:szCs w:val="24"/>
              </w:rPr>
            </w:pPr>
            <w:r w:rsidRPr="00D65A6A">
              <w:rPr>
                <w:rFonts w:ascii="Times New Roman" w:hAnsi="Times New Roman"/>
                <w:sz w:val="24"/>
                <w:szCs w:val="24"/>
              </w:rPr>
              <w:t>Art. 75, caput, inciso IV, alínea “c”</w:t>
            </w:r>
          </w:p>
        </w:tc>
        <w:tc>
          <w:tcPr>
            <w:tcW w:w="5506" w:type="dxa"/>
            <w:vAlign w:val="center"/>
          </w:tcPr>
          <w:p w14:paraId="3E65BFAB"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R$ 376.353,48 (trezentos e setenta e seis mil trezentos e cinquenta e três reais e quarenta e oito centavos)</w:t>
            </w:r>
          </w:p>
        </w:tc>
      </w:tr>
      <w:tr w:rsidR="001A3F1F" w:rsidRPr="00DE502B" w14:paraId="6CBA3789" w14:textId="77777777" w:rsidTr="002877FB">
        <w:trPr>
          <w:trHeight w:val="1129"/>
          <w:jc w:val="center"/>
        </w:trPr>
        <w:tc>
          <w:tcPr>
            <w:tcW w:w="2971" w:type="dxa"/>
            <w:vAlign w:val="center"/>
          </w:tcPr>
          <w:p w14:paraId="4AC29E24" w14:textId="77777777" w:rsidR="001A3F1F" w:rsidRPr="00D65A6A" w:rsidRDefault="001A3F1F" w:rsidP="001A3F1F">
            <w:pPr>
              <w:pStyle w:val="PargrafodaLista"/>
              <w:widowControl w:val="0"/>
              <w:spacing w:before="268"/>
              <w:ind w:left="0" w:right="96"/>
              <w:rPr>
                <w:rFonts w:ascii="Times New Roman" w:hAnsi="Times New Roman"/>
                <w:sz w:val="24"/>
                <w:szCs w:val="24"/>
              </w:rPr>
            </w:pPr>
            <w:r w:rsidRPr="00D65A6A">
              <w:rPr>
                <w:rFonts w:ascii="Times New Roman" w:hAnsi="Times New Roman"/>
                <w:sz w:val="24"/>
                <w:szCs w:val="24"/>
              </w:rPr>
              <w:t>Art. 75, § 7º</w:t>
            </w:r>
          </w:p>
        </w:tc>
        <w:tc>
          <w:tcPr>
            <w:tcW w:w="5506" w:type="dxa"/>
            <w:vAlign w:val="center"/>
          </w:tcPr>
          <w:p w14:paraId="2739BAA6"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R$ 10.036,10 (dez mil trinta e seis reais e dez centavos)</w:t>
            </w:r>
          </w:p>
        </w:tc>
      </w:tr>
      <w:tr w:rsidR="001A3F1F" w:rsidRPr="00DE502B" w14:paraId="74D5586E" w14:textId="77777777" w:rsidTr="002877FB">
        <w:trPr>
          <w:trHeight w:val="891"/>
          <w:jc w:val="center"/>
        </w:trPr>
        <w:tc>
          <w:tcPr>
            <w:tcW w:w="2971" w:type="dxa"/>
            <w:vAlign w:val="center"/>
          </w:tcPr>
          <w:p w14:paraId="3EF17CAE" w14:textId="77777777" w:rsidR="001A3F1F" w:rsidRPr="00D65A6A" w:rsidRDefault="001A3F1F" w:rsidP="001A3F1F">
            <w:pPr>
              <w:pStyle w:val="PargrafodaLista"/>
              <w:widowControl w:val="0"/>
              <w:spacing w:before="268"/>
              <w:ind w:left="0" w:right="96"/>
              <w:rPr>
                <w:rFonts w:ascii="Times New Roman" w:hAnsi="Times New Roman"/>
                <w:sz w:val="24"/>
                <w:szCs w:val="24"/>
              </w:rPr>
            </w:pPr>
            <w:r w:rsidRPr="00D65A6A">
              <w:rPr>
                <w:rFonts w:ascii="Times New Roman" w:hAnsi="Times New Roman"/>
                <w:sz w:val="24"/>
                <w:szCs w:val="24"/>
              </w:rPr>
              <w:t>Art. 95, § 2º</w:t>
            </w:r>
          </w:p>
        </w:tc>
        <w:tc>
          <w:tcPr>
            <w:tcW w:w="5506" w:type="dxa"/>
            <w:vAlign w:val="center"/>
          </w:tcPr>
          <w:p w14:paraId="5148E711"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R$ 12.545,11 (doze mil quinhentos e quarenta e cinco reais e onze centavos)</w:t>
            </w:r>
          </w:p>
        </w:tc>
      </w:tr>
      <w:tr w:rsidR="001A3F1F" w:rsidRPr="00DE502B" w14:paraId="0274D4A0" w14:textId="77777777" w:rsidTr="002877FB">
        <w:trPr>
          <w:trHeight w:val="1518"/>
          <w:jc w:val="center"/>
        </w:trPr>
        <w:tc>
          <w:tcPr>
            <w:tcW w:w="2971" w:type="dxa"/>
            <w:vAlign w:val="center"/>
          </w:tcPr>
          <w:p w14:paraId="37AE6B53" w14:textId="77777777" w:rsidR="001A3F1F" w:rsidRPr="001A3F1F" w:rsidRDefault="001A3F1F" w:rsidP="001A3F1F">
            <w:pPr>
              <w:widowControl w:val="0"/>
              <w:spacing w:before="268"/>
              <w:ind w:right="96"/>
              <w:jc w:val="center"/>
              <w:rPr>
                <w:sz w:val="24"/>
                <w:szCs w:val="24"/>
              </w:rPr>
            </w:pPr>
            <w:r w:rsidRPr="001A3F1F">
              <w:rPr>
                <w:sz w:val="24"/>
                <w:szCs w:val="24"/>
              </w:rPr>
              <w:t>Art. 184-A</w:t>
            </w:r>
          </w:p>
        </w:tc>
        <w:tc>
          <w:tcPr>
            <w:tcW w:w="5506" w:type="dxa"/>
            <w:vAlign w:val="center"/>
          </w:tcPr>
          <w:p w14:paraId="39581044" w14:textId="77777777" w:rsidR="001A3F1F" w:rsidRPr="00D65A6A" w:rsidRDefault="001A3F1F" w:rsidP="001A3F1F">
            <w:pPr>
              <w:pStyle w:val="PargrafodaLista"/>
              <w:widowControl w:val="0"/>
              <w:spacing w:before="268"/>
              <w:ind w:left="0" w:right="96" w:firstLine="0"/>
              <w:rPr>
                <w:rFonts w:ascii="Times New Roman" w:hAnsi="Times New Roman"/>
                <w:sz w:val="24"/>
                <w:szCs w:val="24"/>
              </w:rPr>
            </w:pPr>
            <w:r w:rsidRPr="00D65A6A">
              <w:rPr>
                <w:rFonts w:ascii="Times New Roman" w:hAnsi="Times New Roman"/>
                <w:sz w:val="24"/>
                <w:szCs w:val="24"/>
              </w:rPr>
              <w:t>R$ 1.576.882,20 (um milhão quinhentos e setenta e seis mil oitocentos e oitenta e dois reais e vinte centavos)</w:t>
            </w:r>
          </w:p>
        </w:tc>
      </w:tr>
    </w:tbl>
    <w:p w14:paraId="0E16C909" w14:textId="73EB10D4" w:rsidR="001A3F1F" w:rsidRPr="00295206" w:rsidRDefault="001A3F1F" w:rsidP="00295206">
      <w:pPr>
        <w:numPr>
          <w:ilvl w:val="1"/>
          <w:numId w:val="15"/>
        </w:numPr>
        <w:pBdr>
          <w:top w:val="nil"/>
          <w:left w:val="nil"/>
          <w:bottom w:val="nil"/>
          <w:right w:val="nil"/>
          <w:between w:val="nil"/>
        </w:pBdr>
        <w:spacing w:before="120" w:after="120" w:line="360" w:lineRule="auto"/>
        <w:ind w:left="0" w:firstLine="0"/>
        <w:jc w:val="both"/>
        <w:rPr>
          <w:sz w:val="24"/>
          <w:szCs w:val="24"/>
        </w:rPr>
      </w:pPr>
      <w:r w:rsidRPr="00295206">
        <w:rPr>
          <w:sz w:val="24"/>
          <w:szCs w:val="24"/>
        </w:rPr>
        <w:t>O objeto da contratação está previsto no Plano de Contratações Anual de 2025, conforme código</w:t>
      </w:r>
      <w:r w:rsidR="00BD6880">
        <w:rPr>
          <w:sz w:val="24"/>
          <w:szCs w:val="24"/>
        </w:rPr>
        <w:t xml:space="preserve"> 675</w:t>
      </w:r>
      <w:r w:rsidR="0080765C" w:rsidRPr="00295206">
        <w:rPr>
          <w:sz w:val="24"/>
          <w:szCs w:val="24"/>
        </w:rPr>
        <w:t>/2025.</w:t>
      </w:r>
    </w:p>
    <w:p w14:paraId="4399DBB7" w14:textId="6028E861" w:rsidR="00A34952" w:rsidRPr="002B5A8A" w:rsidRDefault="00A34952" w:rsidP="002B5A8A">
      <w:pPr>
        <w:pStyle w:val="PargrafodaLista"/>
        <w:numPr>
          <w:ilvl w:val="0"/>
          <w:numId w:val="15"/>
        </w:numPr>
        <w:shd w:val="clear" w:color="auto" w:fill="ED7D31" w:themeFill="accent2"/>
        <w:ind w:left="0" w:firstLine="0"/>
        <w:contextualSpacing/>
        <w:rPr>
          <w:rFonts w:ascii="Times New Roman" w:eastAsia="MS Gothic" w:hAnsi="Times New Roman"/>
          <w:b/>
          <w:bCs/>
          <w:color w:val="000000" w:themeColor="text1"/>
          <w:sz w:val="24"/>
          <w:szCs w:val="24"/>
        </w:rPr>
      </w:pPr>
      <w:r w:rsidRPr="002B5A8A">
        <w:rPr>
          <w:rFonts w:ascii="Times New Roman" w:eastAsia="MS Gothic" w:hAnsi="Times New Roman"/>
          <w:b/>
          <w:bCs/>
          <w:color w:val="000000" w:themeColor="text1"/>
          <w:sz w:val="24"/>
          <w:szCs w:val="24"/>
        </w:rPr>
        <w:lastRenderedPageBreak/>
        <w:t>DESCRIÇÃO DA SOLUÇÃO COMO UM TODO CONSID</w:t>
      </w:r>
      <w:r w:rsidR="00182B5F">
        <w:rPr>
          <w:rFonts w:ascii="Times New Roman" w:eastAsia="MS Gothic" w:hAnsi="Times New Roman"/>
          <w:b/>
          <w:bCs/>
          <w:color w:val="000000" w:themeColor="text1"/>
          <w:sz w:val="24"/>
          <w:szCs w:val="24"/>
        </w:rPr>
        <w:t>ERADO O CICLO DE VIDA DO OBJETO</w:t>
      </w:r>
    </w:p>
    <w:p w14:paraId="000F946C" w14:textId="429DDD42" w:rsidR="006E387B" w:rsidRDefault="00D762C4" w:rsidP="006E387B">
      <w:pPr>
        <w:numPr>
          <w:ilvl w:val="1"/>
          <w:numId w:val="21"/>
        </w:numPr>
        <w:pBdr>
          <w:top w:val="nil"/>
          <w:left w:val="nil"/>
          <w:bottom w:val="nil"/>
          <w:right w:val="nil"/>
          <w:between w:val="nil"/>
        </w:pBdr>
        <w:spacing w:before="120" w:line="360" w:lineRule="auto"/>
        <w:ind w:left="0" w:firstLine="0"/>
        <w:jc w:val="both"/>
        <w:rPr>
          <w:color w:val="000000"/>
          <w:sz w:val="24"/>
          <w:szCs w:val="24"/>
        </w:rPr>
      </w:pPr>
      <w:r>
        <w:rPr>
          <w:color w:val="000000"/>
          <w:sz w:val="24"/>
          <w:szCs w:val="24"/>
        </w:rPr>
        <w:t>A descrição da solução como um todo compreende a</w:t>
      </w:r>
      <w:r w:rsidR="00791FC0">
        <w:rPr>
          <w:color w:val="000000"/>
          <w:sz w:val="24"/>
          <w:szCs w:val="24"/>
        </w:rPr>
        <w:t xml:space="preserve"> c</w:t>
      </w:r>
      <w:r w:rsidR="00791FC0" w:rsidRPr="00791FC0">
        <w:rPr>
          <w:sz w:val="24"/>
          <w:szCs w:val="24"/>
        </w:rPr>
        <w:t>ontratação de empresa especializada em</w:t>
      </w:r>
      <w:r w:rsidRPr="00791FC0">
        <w:rPr>
          <w:color w:val="000000"/>
          <w:sz w:val="24"/>
          <w:szCs w:val="24"/>
        </w:rPr>
        <w:t xml:space="preserve"> </w:t>
      </w:r>
      <w:r w:rsidR="00525158" w:rsidRPr="00791FC0">
        <w:rPr>
          <w:color w:val="000000"/>
          <w:sz w:val="24"/>
          <w:szCs w:val="24"/>
        </w:rPr>
        <w:t>locação de aparelhos celulares e tablets</w:t>
      </w:r>
      <w:r w:rsidR="00791FC0" w:rsidRPr="00791FC0">
        <w:rPr>
          <w:color w:val="000000"/>
          <w:sz w:val="24"/>
          <w:szCs w:val="24"/>
        </w:rPr>
        <w:t xml:space="preserve"> </w:t>
      </w:r>
      <w:r w:rsidR="00791FC0" w:rsidRPr="00791FC0">
        <w:rPr>
          <w:sz w:val="24"/>
          <w:szCs w:val="24"/>
        </w:rPr>
        <w:t>com serviç</w:t>
      </w:r>
      <w:r w:rsidR="00791FC0">
        <w:rPr>
          <w:sz w:val="24"/>
          <w:szCs w:val="24"/>
        </w:rPr>
        <w:t xml:space="preserve">os </w:t>
      </w:r>
      <w:r w:rsidR="00E44AEE">
        <w:rPr>
          <w:sz w:val="24"/>
          <w:szCs w:val="24"/>
        </w:rPr>
        <w:t xml:space="preserve">adicionais </w:t>
      </w:r>
      <w:r w:rsidR="00791FC0">
        <w:rPr>
          <w:sz w:val="24"/>
          <w:szCs w:val="24"/>
        </w:rPr>
        <w:t>de dados (internet) móvel e t</w:t>
      </w:r>
      <w:r w:rsidR="00791FC0" w:rsidRPr="00791FC0">
        <w:rPr>
          <w:sz w:val="24"/>
          <w:szCs w:val="24"/>
        </w:rPr>
        <w:t>elefonia</w:t>
      </w:r>
      <w:r w:rsidR="00525158" w:rsidRPr="00791FC0">
        <w:rPr>
          <w:color w:val="000000"/>
          <w:sz w:val="24"/>
          <w:szCs w:val="24"/>
        </w:rPr>
        <w:t xml:space="preserve"> para a</w:t>
      </w:r>
      <w:r w:rsidR="00327B60" w:rsidRPr="00791FC0">
        <w:rPr>
          <w:sz w:val="24"/>
          <w:szCs w:val="24"/>
        </w:rPr>
        <w:t xml:space="preserve"> Secretaria Municipal de</w:t>
      </w:r>
      <w:r w:rsidR="00327B60">
        <w:rPr>
          <w:sz w:val="24"/>
          <w:szCs w:val="24"/>
        </w:rPr>
        <w:t xml:space="preserve"> Assistência Social e Economia Solidária – SMASES, </w:t>
      </w:r>
      <w:r w:rsidR="00525158">
        <w:rPr>
          <w:sz w:val="24"/>
          <w:szCs w:val="24"/>
        </w:rPr>
        <w:t>com o objetivo de modernizar a comunicação e otimizar o trabalho de campo</w:t>
      </w:r>
      <w:r w:rsidR="006E387B">
        <w:rPr>
          <w:sz w:val="24"/>
          <w:szCs w:val="24"/>
        </w:rPr>
        <w:t>.</w:t>
      </w:r>
      <w:r w:rsidR="00525158">
        <w:rPr>
          <w:sz w:val="24"/>
          <w:szCs w:val="24"/>
        </w:rPr>
        <w:t xml:space="preserve"> O ciclo de vida do objeto, da contratação até a devolução, é detalhado a seguir:</w:t>
      </w:r>
    </w:p>
    <w:p w14:paraId="0A80B0D3" w14:textId="5AC00879" w:rsidR="006E387B" w:rsidRDefault="006E387B" w:rsidP="006E387B">
      <w:pPr>
        <w:numPr>
          <w:ilvl w:val="1"/>
          <w:numId w:val="21"/>
        </w:numPr>
        <w:pBdr>
          <w:top w:val="nil"/>
          <w:left w:val="nil"/>
          <w:bottom w:val="nil"/>
          <w:right w:val="nil"/>
          <w:between w:val="nil"/>
        </w:pBdr>
        <w:spacing w:before="120" w:line="360" w:lineRule="auto"/>
        <w:ind w:left="0" w:firstLine="0"/>
        <w:jc w:val="both"/>
        <w:rPr>
          <w:color w:val="000000"/>
          <w:sz w:val="24"/>
          <w:szCs w:val="24"/>
        </w:rPr>
      </w:pPr>
      <w:r>
        <w:rPr>
          <w:color w:val="000000"/>
          <w:sz w:val="24"/>
          <w:szCs w:val="24"/>
        </w:rPr>
        <w:t>O ciclo de vida do objeto compreende:</w:t>
      </w:r>
    </w:p>
    <w:p w14:paraId="1411F21C" w14:textId="3D3DFD27" w:rsidR="006E387B" w:rsidRPr="00512BEC" w:rsidRDefault="00AA5F3E" w:rsidP="006E387B">
      <w:pPr>
        <w:pStyle w:val="PargrafodaLista"/>
        <w:numPr>
          <w:ilvl w:val="2"/>
          <w:numId w:val="21"/>
        </w:numPr>
        <w:pBdr>
          <w:top w:val="nil"/>
          <w:left w:val="nil"/>
          <w:bottom w:val="nil"/>
          <w:right w:val="nil"/>
          <w:between w:val="nil"/>
        </w:pBdr>
        <w:ind w:left="567" w:firstLine="0"/>
        <w:rPr>
          <w:rFonts w:ascii="Times New Roman" w:hAnsi="Times New Roman"/>
          <w:color w:val="000000"/>
          <w:sz w:val="24"/>
          <w:szCs w:val="24"/>
        </w:rPr>
      </w:pPr>
      <w:r w:rsidRPr="00512BEC">
        <w:rPr>
          <w:rFonts w:ascii="Times New Roman" w:hAnsi="Times New Roman"/>
          <w:b/>
          <w:color w:val="000000"/>
          <w:sz w:val="24"/>
          <w:szCs w:val="24"/>
        </w:rPr>
        <w:t>Contratação:</w:t>
      </w:r>
      <w:r w:rsidRPr="00512BEC">
        <w:rPr>
          <w:rFonts w:ascii="Times New Roman" w:hAnsi="Times New Roman"/>
          <w:color w:val="000000"/>
          <w:sz w:val="24"/>
          <w:szCs w:val="24"/>
        </w:rPr>
        <w:t xml:space="preserve"> a contratação será formalizada por meio de dispensa de licitação, observando-se a legislação vigente. A empresa contratada deverá comprovar capacidade técnica para fornecimento dos equipamentos, atendendo integralmente às especificações estabelecidas neste Termo de Referência. </w:t>
      </w:r>
    </w:p>
    <w:p w14:paraId="1D43BB0B" w14:textId="63F76E45" w:rsidR="00AA5F3E" w:rsidRDefault="00AA5F3E" w:rsidP="006E387B">
      <w:pPr>
        <w:pStyle w:val="PargrafodaLista"/>
        <w:numPr>
          <w:ilvl w:val="2"/>
          <w:numId w:val="21"/>
        </w:numPr>
        <w:pBdr>
          <w:top w:val="nil"/>
          <w:left w:val="nil"/>
          <w:bottom w:val="nil"/>
          <w:right w:val="nil"/>
          <w:between w:val="nil"/>
        </w:pBdr>
        <w:ind w:left="567" w:firstLine="0"/>
        <w:rPr>
          <w:rFonts w:ascii="Times New Roman" w:hAnsi="Times New Roman"/>
          <w:color w:val="000000"/>
          <w:sz w:val="24"/>
          <w:szCs w:val="24"/>
        </w:rPr>
      </w:pPr>
      <w:r w:rsidRPr="004809D4">
        <w:rPr>
          <w:rFonts w:ascii="Times New Roman" w:hAnsi="Times New Roman"/>
          <w:b/>
          <w:color w:val="000000"/>
          <w:sz w:val="24"/>
          <w:szCs w:val="24"/>
        </w:rPr>
        <w:t>Impl</w:t>
      </w:r>
      <w:r w:rsidR="004809D4">
        <w:rPr>
          <w:rFonts w:ascii="Times New Roman" w:hAnsi="Times New Roman"/>
          <w:b/>
          <w:color w:val="000000"/>
          <w:sz w:val="24"/>
          <w:szCs w:val="24"/>
        </w:rPr>
        <w:t>an</w:t>
      </w:r>
      <w:r w:rsidRPr="004809D4">
        <w:rPr>
          <w:rFonts w:ascii="Times New Roman" w:hAnsi="Times New Roman"/>
          <w:b/>
          <w:color w:val="000000"/>
          <w:sz w:val="24"/>
          <w:szCs w:val="24"/>
        </w:rPr>
        <w:t>tação:</w:t>
      </w:r>
      <w:r>
        <w:rPr>
          <w:rFonts w:ascii="Times New Roman" w:hAnsi="Times New Roman"/>
          <w:color w:val="000000"/>
          <w:sz w:val="24"/>
          <w:szCs w:val="24"/>
        </w:rPr>
        <w:t xml:space="preserve"> após a assinatura contratual, a contratada deverá entregar </w:t>
      </w:r>
      <w:r w:rsidR="001F07BD">
        <w:rPr>
          <w:rFonts w:ascii="Times New Roman" w:hAnsi="Times New Roman"/>
          <w:color w:val="000000"/>
          <w:sz w:val="24"/>
          <w:szCs w:val="24"/>
        </w:rPr>
        <w:t>os aparelhos no prazo máximo de 07</w:t>
      </w:r>
      <w:r w:rsidR="00786940">
        <w:rPr>
          <w:rFonts w:ascii="Times New Roman" w:hAnsi="Times New Roman"/>
          <w:color w:val="000000"/>
          <w:sz w:val="24"/>
          <w:szCs w:val="24"/>
        </w:rPr>
        <w:t xml:space="preserve"> (sete)</w:t>
      </w:r>
      <w:r>
        <w:rPr>
          <w:rFonts w:ascii="Times New Roman" w:hAnsi="Times New Roman"/>
          <w:color w:val="000000"/>
          <w:sz w:val="24"/>
          <w:szCs w:val="24"/>
        </w:rPr>
        <w:t xml:space="preserve"> dias corridos, devidamente configurados, ativos e prontos para utilização. A disponibilização incluirá a ati</w:t>
      </w:r>
      <w:r w:rsidR="004809D4">
        <w:rPr>
          <w:rFonts w:ascii="Times New Roman" w:hAnsi="Times New Roman"/>
          <w:color w:val="000000"/>
          <w:sz w:val="24"/>
          <w:szCs w:val="24"/>
        </w:rPr>
        <w:t>vação de linhas, pacotes de dados e telefonia, bem como orientações técnicas para uso.</w:t>
      </w:r>
    </w:p>
    <w:p w14:paraId="7D5A3491" w14:textId="4B3B83CC" w:rsidR="00654C73" w:rsidRDefault="004809D4" w:rsidP="00D33186">
      <w:pPr>
        <w:pStyle w:val="PargrafodaLista"/>
        <w:numPr>
          <w:ilvl w:val="2"/>
          <w:numId w:val="21"/>
        </w:numPr>
        <w:pBdr>
          <w:top w:val="nil"/>
          <w:left w:val="nil"/>
          <w:bottom w:val="nil"/>
          <w:right w:val="nil"/>
          <w:between w:val="nil"/>
        </w:pBdr>
        <w:ind w:left="567" w:firstLine="0"/>
        <w:rPr>
          <w:rFonts w:ascii="Times New Roman" w:hAnsi="Times New Roman"/>
          <w:color w:val="000000"/>
          <w:sz w:val="24"/>
          <w:szCs w:val="24"/>
        </w:rPr>
      </w:pPr>
      <w:r w:rsidRPr="00BA7537">
        <w:rPr>
          <w:rFonts w:ascii="Times New Roman" w:hAnsi="Times New Roman"/>
          <w:b/>
          <w:color w:val="000000"/>
          <w:sz w:val="24"/>
          <w:szCs w:val="24"/>
        </w:rPr>
        <w:t>Operação e Manutenção:</w:t>
      </w:r>
      <w:r w:rsidRPr="00BA7537">
        <w:rPr>
          <w:rFonts w:ascii="Times New Roman" w:hAnsi="Times New Roman"/>
          <w:color w:val="000000"/>
          <w:sz w:val="24"/>
          <w:szCs w:val="24"/>
        </w:rPr>
        <w:t xml:space="preserve"> </w:t>
      </w:r>
      <w:r w:rsidR="00BA7537" w:rsidRPr="00BA7537">
        <w:rPr>
          <w:rFonts w:ascii="Times New Roman" w:hAnsi="Times New Roman"/>
          <w:color w:val="000000"/>
          <w:sz w:val="24"/>
          <w:szCs w:val="24"/>
        </w:rPr>
        <w:t>D</w:t>
      </w:r>
      <w:r w:rsidRPr="00BA7537">
        <w:rPr>
          <w:rFonts w:ascii="Times New Roman" w:hAnsi="Times New Roman"/>
          <w:color w:val="000000"/>
          <w:sz w:val="24"/>
          <w:szCs w:val="24"/>
        </w:rPr>
        <w:t>urante a vigência contratual, a contratada será responsável por:</w:t>
      </w:r>
    </w:p>
    <w:p w14:paraId="453C0D97" w14:textId="62D5AE11" w:rsidR="00BA7537" w:rsidRDefault="00BA7537" w:rsidP="00BA7537">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Assegurar a plena funcionalidade dos serviços de voz e dados, com cobertura adequada às áreas de atuação da SMASES;</w:t>
      </w:r>
    </w:p>
    <w:p w14:paraId="3A83A2E9" w14:textId="017D71E6" w:rsidR="00BA7537" w:rsidRDefault="00BA7537" w:rsidP="00BA7537">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 xml:space="preserve">Garantir suporte técnico e substituição </w:t>
      </w:r>
      <w:r w:rsidR="00B71572">
        <w:rPr>
          <w:rFonts w:ascii="Times New Roman" w:hAnsi="Times New Roman"/>
          <w:color w:val="000000"/>
          <w:sz w:val="24"/>
          <w:szCs w:val="24"/>
        </w:rPr>
        <w:t xml:space="preserve">de equipamentos que apresentem defeito ou dano, no prazo máximo de </w:t>
      </w:r>
      <w:r w:rsidR="00786940">
        <w:rPr>
          <w:rFonts w:ascii="Times New Roman" w:hAnsi="Times New Roman"/>
          <w:color w:val="000000"/>
          <w:sz w:val="24"/>
          <w:szCs w:val="24"/>
        </w:rPr>
        <w:t>48 (quarenta e oito)</w:t>
      </w:r>
      <w:r w:rsidR="00B71572">
        <w:rPr>
          <w:rFonts w:ascii="Times New Roman" w:hAnsi="Times New Roman"/>
          <w:color w:val="000000"/>
          <w:sz w:val="24"/>
          <w:szCs w:val="24"/>
        </w:rPr>
        <w:t xml:space="preserve"> horas após a solicitação, sem ônus adicional;</w:t>
      </w:r>
    </w:p>
    <w:p w14:paraId="664D863A" w14:textId="56C5381B" w:rsidR="00B71572" w:rsidRDefault="00B71572" w:rsidP="00BA7537">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Realizar a gestão das linhas móveis (ativação, suspensão ou cancelamento), conforme demanda da contratante;</w:t>
      </w:r>
    </w:p>
    <w:p w14:paraId="67065180" w14:textId="02613457" w:rsidR="00B71572" w:rsidRPr="00BA7537" w:rsidRDefault="00B71572" w:rsidP="00BA7537">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Disponibilizar canal de atendimento para suporte e registro de ocorrências.</w:t>
      </w:r>
    </w:p>
    <w:p w14:paraId="78613600" w14:textId="2012A82D" w:rsidR="00654C73" w:rsidRDefault="00B71572" w:rsidP="006E387B">
      <w:pPr>
        <w:pStyle w:val="PargrafodaLista"/>
        <w:numPr>
          <w:ilvl w:val="2"/>
          <w:numId w:val="21"/>
        </w:numPr>
        <w:pBdr>
          <w:top w:val="nil"/>
          <w:left w:val="nil"/>
          <w:bottom w:val="nil"/>
          <w:right w:val="nil"/>
          <w:between w:val="nil"/>
        </w:pBdr>
        <w:ind w:left="567" w:firstLine="0"/>
        <w:rPr>
          <w:rFonts w:ascii="Times New Roman" w:hAnsi="Times New Roman"/>
          <w:color w:val="000000"/>
          <w:sz w:val="24"/>
          <w:szCs w:val="24"/>
        </w:rPr>
      </w:pPr>
      <w:r w:rsidRPr="00F508AC">
        <w:rPr>
          <w:rFonts w:ascii="Times New Roman" w:hAnsi="Times New Roman"/>
          <w:b/>
          <w:color w:val="000000"/>
          <w:sz w:val="24"/>
          <w:szCs w:val="24"/>
        </w:rPr>
        <w:t>Sustentabilidade e Atualização tecnológica:</w:t>
      </w:r>
      <w:r>
        <w:rPr>
          <w:rFonts w:ascii="Times New Roman" w:hAnsi="Times New Roman"/>
          <w:color w:val="000000"/>
          <w:sz w:val="24"/>
          <w:szCs w:val="24"/>
        </w:rPr>
        <w:t xml:space="preserve"> </w:t>
      </w:r>
      <w:r w:rsidR="00F508AC">
        <w:rPr>
          <w:rFonts w:ascii="Times New Roman" w:hAnsi="Times New Roman"/>
          <w:color w:val="000000"/>
          <w:sz w:val="24"/>
          <w:szCs w:val="24"/>
        </w:rPr>
        <w:t>a</w:t>
      </w:r>
      <w:r>
        <w:rPr>
          <w:rFonts w:ascii="Times New Roman" w:hAnsi="Times New Roman"/>
          <w:color w:val="000000"/>
          <w:sz w:val="24"/>
          <w:szCs w:val="24"/>
        </w:rPr>
        <w:t xml:space="preserve"> adoção do modelo de locação permite acesso continuo a equipamentos atualizados, evitando obsolescência tecnológica e reduzindo impactos ambientais decorrentes da aquisição e descarte de aparelhos. </w:t>
      </w:r>
      <w:r>
        <w:rPr>
          <w:rFonts w:ascii="Times New Roman" w:hAnsi="Times New Roman"/>
          <w:color w:val="000000"/>
          <w:sz w:val="24"/>
          <w:szCs w:val="24"/>
        </w:rPr>
        <w:lastRenderedPageBreak/>
        <w:t>Essa</w:t>
      </w:r>
      <w:r w:rsidR="00433D06">
        <w:rPr>
          <w:rFonts w:ascii="Times New Roman" w:hAnsi="Times New Roman"/>
          <w:color w:val="000000"/>
          <w:sz w:val="24"/>
          <w:szCs w:val="24"/>
        </w:rPr>
        <w:t xml:space="preserve"> medida contribui </w:t>
      </w:r>
      <w:r w:rsidR="00F508AC">
        <w:rPr>
          <w:rFonts w:ascii="Times New Roman" w:hAnsi="Times New Roman"/>
          <w:color w:val="000000"/>
          <w:sz w:val="24"/>
          <w:szCs w:val="24"/>
        </w:rPr>
        <w:t>para o uso racional dos recursos públicos e para a sustentabilidade da contratação.</w:t>
      </w:r>
    </w:p>
    <w:p w14:paraId="12876578" w14:textId="7E5A07DA" w:rsidR="00F508AC" w:rsidRDefault="00F508AC" w:rsidP="006E387B">
      <w:pPr>
        <w:pStyle w:val="PargrafodaLista"/>
        <w:numPr>
          <w:ilvl w:val="2"/>
          <w:numId w:val="21"/>
        </w:numPr>
        <w:pBdr>
          <w:top w:val="nil"/>
          <w:left w:val="nil"/>
          <w:bottom w:val="nil"/>
          <w:right w:val="nil"/>
          <w:between w:val="nil"/>
        </w:pBdr>
        <w:ind w:left="567" w:firstLine="0"/>
        <w:rPr>
          <w:rFonts w:ascii="Times New Roman" w:hAnsi="Times New Roman"/>
          <w:color w:val="000000"/>
          <w:sz w:val="24"/>
          <w:szCs w:val="24"/>
        </w:rPr>
      </w:pPr>
      <w:r>
        <w:rPr>
          <w:rFonts w:ascii="Times New Roman" w:hAnsi="Times New Roman"/>
          <w:b/>
          <w:color w:val="000000"/>
          <w:sz w:val="24"/>
          <w:szCs w:val="24"/>
        </w:rPr>
        <w:t>Encerramento:</w:t>
      </w:r>
      <w:r>
        <w:rPr>
          <w:rFonts w:ascii="Times New Roman" w:hAnsi="Times New Roman"/>
          <w:color w:val="000000"/>
          <w:sz w:val="24"/>
          <w:szCs w:val="24"/>
        </w:rPr>
        <w:t xml:space="preserve"> ao término da vigência contratual, caberá à contratada: </w:t>
      </w:r>
    </w:p>
    <w:p w14:paraId="5EEC4173" w14:textId="5133F13D" w:rsidR="00F508AC" w:rsidRDefault="00F508AC" w:rsidP="00F508AC">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Recolher todos os aparelhos e acessórios fornecidos;</w:t>
      </w:r>
    </w:p>
    <w:p w14:paraId="50BA866E" w14:textId="5531368F" w:rsidR="00F508AC" w:rsidRDefault="00F508AC" w:rsidP="00F508AC">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Realizar a eliminação definitiva dos dados, por meio de formatação de fáb</w:t>
      </w:r>
      <w:r w:rsidR="006B322D">
        <w:rPr>
          <w:rFonts w:ascii="Times New Roman" w:hAnsi="Times New Roman"/>
          <w:color w:val="000000"/>
          <w:sz w:val="24"/>
          <w:szCs w:val="24"/>
        </w:rPr>
        <w:t>rica, em conformidade com a Lei</w:t>
      </w:r>
      <w:r w:rsidR="00BC08F6">
        <w:rPr>
          <w:rFonts w:ascii="Times New Roman" w:hAnsi="Times New Roman"/>
          <w:color w:val="000000"/>
          <w:sz w:val="24"/>
          <w:szCs w:val="24"/>
        </w:rPr>
        <w:t xml:space="preserve"> </w:t>
      </w:r>
      <w:r>
        <w:rPr>
          <w:rFonts w:ascii="Times New Roman" w:hAnsi="Times New Roman"/>
          <w:color w:val="000000"/>
          <w:sz w:val="24"/>
          <w:szCs w:val="24"/>
        </w:rPr>
        <w:t>Geral de Proteção de Dados – LGPD;</w:t>
      </w:r>
    </w:p>
    <w:p w14:paraId="24DD4BA8" w14:textId="136BBDF1" w:rsidR="00F508AC" w:rsidRDefault="00F508AC" w:rsidP="00F508AC">
      <w:pPr>
        <w:pStyle w:val="PargrafodaLista"/>
        <w:numPr>
          <w:ilvl w:val="3"/>
          <w:numId w:val="21"/>
        </w:numPr>
        <w:pBdr>
          <w:top w:val="nil"/>
          <w:left w:val="nil"/>
          <w:bottom w:val="nil"/>
          <w:right w:val="nil"/>
          <w:between w:val="nil"/>
        </w:pBdr>
        <w:ind w:left="851" w:firstLine="0"/>
        <w:rPr>
          <w:rFonts w:ascii="Times New Roman" w:hAnsi="Times New Roman"/>
          <w:color w:val="000000"/>
          <w:sz w:val="24"/>
          <w:szCs w:val="24"/>
        </w:rPr>
      </w:pPr>
      <w:r>
        <w:rPr>
          <w:rFonts w:ascii="Times New Roman" w:hAnsi="Times New Roman"/>
          <w:color w:val="000000"/>
          <w:sz w:val="24"/>
          <w:szCs w:val="24"/>
        </w:rPr>
        <w:t>Emitir termo de devolução e de eliminação de dados, a ser assinado por ambas as partes.</w:t>
      </w:r>
    </w:p>
    <w:p w14:paraId="27627B61" w14:textId="65B65785" w:rsidR="00F508AC" w:rsidRDefault="00F508AC" w:rsidP="00D33186">
      <w:pPr>
        <w:pStyle w:val="PargrafodaLista"/>
        <w:numPr>
          <w:ilvl w:val="1"/>
          <w:numId w:val="21"/>
        </w:numPr>
        <w:pBdr>
          <w:top w:val="nil"/>
          <w:left w:val="nil"/>
          <w:bottom w:val="nil"/>
          <w:right w:val="nil"/>
          <w:between w:val="nil"/>
        </w:pBdr>
        <w:ind w:left="0" w:firstLine="0"/>
        <w:rPr>
          <w:rFonts w:ascii="Times New Roman" w:hAnsi="Times New Roman"/>
          <w:color w:val="000000"/>
          <w:sz w:val="24"/>
          <w:szCs w:val="24"/>
        </w:rPr>
      </w:pPr>
      <w:r>
        <w:rPr>
          <w:rFonts w:ascii="Times New Roman" w:hAnsi="Times New Roman"/>
          <w:color w:val="000000"/>
          <w:sz w:val="24"/>
          <w:szCs w:val="24"/>
        </w:rPr>
        <w:t>Assim, a solução contempla todas as fases do ciclo de vida do objeto, garantindo eficiência operacional, segurança da informação e aderência às necessidades da SMASES.</w:t>
      </w:r>
    </w:p>
    <w:p w14:paraId="3A2F791C" w14:textId="2E4F0EF7" w:rsidR="00F65E0D" w:rsidRDefault="00D33186" w:rsidP="005D7559">
      <w:pPr>
        <w:pStyle w:val="PargrafodaLista"/>
        <w:numPr>
          <w:ilvl w:val="1"/>
          <w:numId w:val="21"/>
        </w:numPr>
        <w:pBdr>
          <w:top w:val="nil"/>
          <w:left w:val="nil"/>
          <w:bottom w:val="nil"/>
          <w:right w:val="nil"/>
          <w:between w:val="nil"/>
        </w:pBdr>
        <w:ind w:left="0" w:firstLine="0"/>
        <w:rPr>
          <w:rFonts w:ascii="Times New Roman" w:hAnsi="Times New Roman"/>
          <w:color w:val="000000"/>
          <w:sz w:val="24"/>
          <w:szCs w:val="24"/>
        </w:rPr>
      </w:pPr>
      <w:r>
        <w:rPr>
          <w:rFonts w:ascii="Times New Roman" w:hAnsi="Times New Roman"/>
          <w:color w:val="000000"/>
          <w:sz w:val="24"/>
          <w:szCs w:val="24"/>
        </w:rPr>
        <w:t>Segue a relação dos equipamentos que</w:t>
      </w:r>
      <w:r w:rsidR="00717C25">
        <w:rPr>
          <w:rFonts w:ascii="Times New Roman" w:hAnsi="Times New Roman"/>
          <w:color w:val="000000"/>
          <w:sz w:val="24"/>
          <w:szCs w:val="24"/>
        </w:rPr>
        <w:t xml:space="preserve"> serão </w:t>
      </w:r>
      <w:r>
        <w:rPr>
          <w:rFonts w:ascii="Times New Roman" w:hAnsi="Times New Roman"/>
          <w:color w:val="000000"/>
          <w:sz w:val="24"/>
          <w:szCs w:val="24"/>
        </w:rPr>
        <w:t>contemplados pela contratação</w:t>
      </w:r>
      <w:r w:rsidR="00284C15">
        <w:rPr>
          <w:rFonts w:ascii="Times New Roman" w:hAnsi="Times New Roman"/>
          <w:color w:val="000000"/>
          <w:sz w:val="24"/>
          <w:szCs w:val="24"/>
        </w:rPr>
        <w:t xml:space="preserve"> dos smartphones</w:t>
      </w:r>
      <w:r>
        <w:rPr>
          <w:rFonts w:ascii="Times New Roman" w:hAnsi="Times New Roman"/>
          <w:color w:val="000000"/>
          <w:sz w:val="24"/>
          <w:szCs w:val="24"/>
        </w:rPr>
        <w:t>:</w:t>
      </w:r>
    </w:p>
    <w:tbl>
      <w:tblPr>
        <w:tblStyle w:val="Tabelacomgrade"/>
        <w:tblW w:w="8754" w:type="dxa"/>
        <w:jc w:val="center"/>
        <w:tblLook w:val="04A0" w:firstRow="1" w:lastRow="0" w:firstColumn="1" w:lastColumn="0" w:noHBand="0" w:noVBand="1"/>
      </w:tblPr>
      <w:tblGrid>
        <w:gridCol w:w="880"/>
        <w:gridCol w:w="3995"/>
        <w:gridCol w:w="2047"/>
        <w:gridCol w:w="1832"/>
      </w:tblGrid>
      <w:tr w:rsidR="00D33186" w14:paraId="09F9E0AC" w14:textId="77777777" w:rsidTr="00284C15">
        <w:trPr>
          <w:trHeight w:val="374"/>
          <w:jc w:val="center"/>
        </w:trPr>
        <w:tc>
          <w:tcPr>
            <w:tcW w:w="880" w:type="dxa"/>
            <w:shd w:val="clear" w:color="auto" w:fill="ED7D31" w:themeFill="accent2"/>
            <w:vAlign w:val="center"/>
          </w:tcPr>
          <w:p w14:paraId="0BA71EA0" w14:textId="77777777" w:rsidR="00D33186" w:rsidRPr="00D33186" w:rsidRDefault="00D33186" w:rsidP="00D33186">
            <w:pPr>
              <w:ind w:right="130"/>
              <w:rPr>
                <w:b/>
                <w:bCs/>
                <w:color w:val="000000"/>
                <w:sz w:val="20"/>
              </w:rPr>
            </w:pPr>
            <w:r w:rsidRPr="00D33186">
              <w:rPr>
                <w:b/>
                <w:bCs/>
                <w:color w:val="000000"/>
                <w:sz w:val="20"/>
              </w:rPr>
              <w:t>ITEM</w:t>
            </w:r>
          </w:p>
        </w:tc>
        <w:tc>
          <w:tcPr>
            <w:tcW w:w="3995" w:type="dxa"/>
            <w:shd w:val="clear" w:color="auto" w:fill="ED7D31" w:themeFill="accent2"/>
            <w:vAlign w:val="center"/>
          </w:tcPr>
          <w:p w14:paraId="254E9AA5" w14:textId="77777777" w:rsidR="00D33186" w:rsidRPr="00D33186" w:rsidRDefault="00D33186" w:rsidP="00D33186">
            <w:pPr>
              <w:ind w:right="130"/>
              <w:jc w:val="center"/>
              <w:rPr>
                <w:b/>
                <w:bCs/>
                <w:color w:val="000000"/>
                <w:sz w:val="20"/>
              </w:rPr>
            </w:pPr>
            <w:bookmarkStart w:id="1" w:name="_Hlk195011698"/>
            <w:r w:rsidRPr="00D33186">
              <w:rPr>
                <w:b/>
                <w:bCs/>
                <w:color w:val="000000"/>
                <w:sz w:val="20"/>
              </w:rPr>
              <w:t>EQUIPAMENTO</w:t>
            </w:r>
          </w:p>
        </w:tc>
        <w:tc>
          <w:tcPr>
            <w:tcW w:w="2047" w:type="dxa"/>
            <w:shd w:val="clear" w:color="auto" w:fill="ED7D31" w:themeFill="accent2"/>
            <w:vAlign w:val="center"/>
          </w:tcPr>
          <w:p w14:paraId="538F8076" w14:textId="77777777" w:rsidR="00D33186" w:rsidRPr="00D33186" w:rsidRDefault="00D33186" w:rsidP="00D33186">
            <w:pPr>
              <w:ind w:right="130"/>
              <w:jc w:val="center"/>
              <w:rPr>
                <w:b/>
                <w:bCs/>
                <w:color w:val="000000"/>
                <w:sz w:val="20"/>
                <w:highlight w:val="yellow"/>
              </w:rPr>
            </w:pPr>
            <w:r w:rsidRPr="00D33186">
              <w:rPr>
                <w:b/>
                <w:bCs/>
                <w:color w:val="000000"/>
                <w:sz w:val="20"/>
              </w:rPr>
              <w:t>ENDEREÇO</w:t>
            </w:r>
          </w:p>
        </w:tc>
        <w:tc>
          <w:tcPr>
            <w:tcW w:w="1832" w:type="dxa"/>
            <w:shd w:val="clear" w:color="auto" w:fill="ED7D31" w:themeFill="accent2"/>
            <w:vAlign w:val="center"/>
          </w:tcPr>
          <w:p w14:paraId="43400483" w14:textId="77777777" w:rsidR="00D33186" w:rsidRPr="00D33186" w:rsidRDefault="00D33186" w:rsidP="00D33186">
            <w:pPr>
              <w:ind w:right="130"/>
              <w:jc w:val="center"/>
              <w:rPr>
                <w:b/>
                <w:bCs/>
                <w:color w:val="000000"/>
                <w:sz w:val="20"/>
              </w:rPr>
            </w:pPr>
            <w:r w:rsidRPr="00D33186">
              <w:rPr>
                <w:b/>
                <w:bCs/>
                <w:color w:val="000000"/>
                <w:sz w:val="20"/>
              </w:rPr>
              <w:t>BAIRRO</w:t>
            </w:r>
          </w:p>
        </w:tc>
      </w:tr>
      <w:tr w:rsidR="00D33186" w14:paraId="19A5E946" w14:textId="77777777" w:rsidTr="00284C15">
        <w:trPr>
          <w:trHeight w:val="974"/>
          <w:jc w:val="center"/>
        </w:trPr>
        <w:tc>
          <w:tcPr>
            <w:tcW w:w="880" w:type="dxa"/>
            <w:vAlign w:val="center"/>
          </w:tcPr>
          <w:p w14:paraId="522CDA1C" w14:textId="77777777" w:rsidR="00D33186" w:rsidRPr="00F26576" w:rsidRDefault="00D33186" w:rsidP="00D33186">
            <w:pPr>
              <w:ind w:right="130"/>
              <w:jc w:val="center"/>
              <w:rPr>
                <w:color w:val="000000"/>
                <w:sz w:val="20"/>
              </w:rPr>
            </w:pPr>
            <w:r w:rsidRPr="00F26576">
              <w:rPr>
                <w:color w:val="000000"/>
                <w:sz w:val="20"/>
              </w:rPr>
              <w:t>1</w:t>
            </w:r>
          </w:p>
        </w:tc>
        <w:tc>
          <w:tcPr>
            <w:tcW w:w="3995" w:type="dxa"/>
            <w:vAlign w:val="center"/>
          </w:tcPr>
          <w:p w14:paraId="1DB843C8" w14:textId="77777777" w:rsidR="00D33186" w:rsidRPr="003C3E56" w:rsidRDefault="00D33186" w:rsidP="00D33186">
            <w:pPr>
              <w:ind w:right="130"/>
              <w:jc w:val="center"/>
              <w:rPr>
                <w:color w:val="000000"/>
                <w:sz w:val="20"/>
              </w:rPr>
            </w:pPr>
            <w:r w:rsidRPr="003C3E56">
              <w:rPr>
                <w:color w:val="000000"/>
                <w:sz w:val="20"/>
              </w:rPr>
              <w:t>SECRETARIA DE ASSISTÊNCIA SOCIAL E ECONOMIA SOLIDÁRIA DE NITERÓI – GABINETE DO SECRETÁRIO</w:t>
            </w:r>
          </w:p>
        </w:tc>
        <w:tc>
          <w:tcPr>
            <w:tcW w:w="2047" w:type="dxa"/>
            <w:vAlign w:val="center"/>
          </w:tcPr>
          <w:p w14:paraId="410D20CE"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281</w:t>
            </w:r>
          </w:p>
        </w:tc>
        <w:tc>
          <w:tcPr>
            <w:tcW w:w="1832" w:type="dxa"/>
            <w:vAlign w:val="center"/>
          </w:tcPr>
          <w:p w14:paraId="2FB04DD0" w14:textId="77777777" w:rsidR="00D33186" w:rsidRPr="003C3E56" w:rsidRDefault="00D33186" w:rsidP="00D33186">
            <w:pPr>
              <w:ind w:right="130"/>
              <w:jc w:val="center"/>
              <w:rPr>
                <w:color w:val="000000"/>
                <w:sz w:val="20"/>
              </w:rPr>
            </w:pPr>
            <w:r w:rsidRPr="003C3E56">
              <w:rPr>
                <w:color w:val="000000"/>
                <w:sz w:val="20"/>
              </w:rPr>
              <w:t>CENTRO</w:t>
            </w:r>
          </w:p>
        </w:tc>
      </w:tr>
      <w:tr w:rsidR="00D33186" w14:paraId="53386ABE" w14:textId="77777777" w:rsidTr="00284C15">
        <w:trPr>
          <w:trHeight w:val="860"/>
          <w:jc w:val="center"/>
        </w:trPr>
        <w:tc>
          <w:tcPr>
            <w:tcW w:w="880" w:type="dxa"/>
            <w:vAlign w:val="center"/>
          </w:tcPr>
          <w:p w14:paraId="0CF2EB90" w14:textId="77777777" w:rsidR="00D33186" w:rsidRPr="00F26576" w:rsidRDefault="00D33186" w:rsidP="00D33186">
            <w:pPr>
              <w:ind w:right="130"/>
              <w:jc w:val="center"/>
              <w:rPr>
                <w:color w:val="000000"/>
                <w:sz w:val="20"/>
              </w:rPr>
            </w:pPr>
            <w:r w:rsidRPr="00F26576">
              <w:rPr>
                <w:color w:val="000000"/>
                <w:sz w:val="20"/>
              </w:rPr>
              <w:t>2</w:t>
            </w:r>
          </w:p>
        </w:tc>
        <w:tc>
          <w:tcPr>
            <w:tcW w:w="3995" w:type="dxa"/>
            <w:vAlign w:val="center"/>
          </w:tcPr>
          <w:p w14:paraId="5E43B194" w14:textId="77777777" w:rsidR="00D33186" w:rsidRPr="003C3E56" w:rsidRDefault="00D33186" w:rsidP="00D33186">
            <w:pPr>
              <w:ind w:right="130"/>
              <w:jc w:val="center"/>
              <w:rPr>
                <w:color w:val="000000"/>
                <w:sz w:val="20"/>
              </w:rPr>
            </w:pPr>
            <w:r w:rsidRPr="003C3E56">
              <w:rPr>
                <w:color w:val="000000"/>
                <w:sz w:val="20"/>
              </w:rPr>
              <w:t>SECRETARIA DE ASSISTÊNCIA SOCIAL E ECONOMIA SOLIDÁRIA DE NITERÓI – DEPARTAMENTO  JURÍDICO</w:t>
            </w:r>
          </w:p>
        </w:tc>
        <w:tc>
          <w:tcPr>
            <w:tcW w:w="2047" w:type="dxa"/>
            <w:vAlign w:val="center"/>
          </w:tcPr>
          <w:p w14:paraId="6600526E"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281</w:t>
            </w:r>
          </w:p>
        </w:tc>
        <w:tc>
          <w:tcPr>
            <w:tcW w:w="1832" w:type="dxa"/>
            <w:vAlign w:val="center"/>
          </w:tcPr>
          <w:p w14:paraId="356733BB" w14:textId="77777777" w:rsidR="00D33186" w:rsidRPr="003C3E56" w:rsidRDefault="00D33186" w:rsidP="00D33186">
            <w:pPr>
              <w:ind w:right="130"/>
              <w:jc w:val="center"/>
              <w:rPr>
                <w:color w:val="000000"/>
                <w:sz w:val="20"/>
              </w:rPr>
            </w:pPr>
            <w:r w:rsidRPr="003C3E56">
              <w:rPr>
                <w:color w:val="000000"/>
                <w:sz w:val="20"/>
              </w:rPr>
              <w:t>CENTRO</w:t>
            </w:r>
          </w:p>
        </w:tc>
      </w:tr>
      <w:tr w:rsidR="00D33186" w14:paraId="71CC5C59" w14:textId="77777777" w:rsidTr="00284C15">
        <w:trPr>
          <w:trHeight w:val="830"/>
          <w:jc w:val="center"/>
        </w:trPr>
        <w:tc>
          <w:tcPr>
            <w:tcW w:w="880" w:type="dxa"/>
            <w:vAlign w:val="center"/>
          </w:tcPr>
          <w:p w14:paraId="3663E4C0" w14:textId="77777777" w:rsidR="00D33186" w:rsidRPr="00F26576" w:rsidRDefault="00D33186" w:rsidP="00D33186">
            <w:pPr>
              <w:ind w:right="130"/>
              <w:jc w:val="center"/>
              <w:rPr>
                <w:color w:val="000000"/>
                <w:sz w:val="20"/>
              </w:rPr>
            </w:pPr>
            <w:r w:rsidRPr="00F26576">
              <w:rPr>
                <w:color w:val="000000"/>
                <w:sz w:val="20"/>
              </w:rPr>
              <w:t>3</w:t>
            </w:r>
          </w:p>
        </w:tc>
        <w:tc>
          <w:tcPr>
            <w:tcW w:w="3995" w:type="dxa"/>
            <w:vAlign w:val="center"/>
          </w:tcPr>
          <w:p w14:paraId="314B588B" w14:textId="77777777" w:rsidR="00D33186" w:rsidRPr="003C3E56" w:rsidRDefault="00D33186" w:rsidP="00D33186">
            <w:pPr>
              <w:ind w:right="130"/>
              <w:jc w:val="center"/>
              <w:rPr>
                <w:color w:val="000000"/>
                <w:sz w:val="20"/>
              </w:rPr>
            </w:pPr>
            <w:r w:rsidRPr="003C3E56">
              <w:rPr>
                <w:color w:val="000000"/>
                <w:sz w:val="20"/>
              </w:rPr>
              <w:t>SECRETARIA DE ASSISTÊNCIA SOCIAL E ECONOMIA SOLIDÁRIA DE NITERÓI – DEPARTAMENTO  DE TRANSPORTES</w:t>
            </w:r>
          </w:p>
        </w:tc>
        <w:tc>
          <w:tcPr>
            <w:tcW w:w="2047" w:type="dxa"/>
            <w:vAlign w:val="center"/>
          </w:tcPr>
          <w:p w14:paraId="32908837"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281</w:t>
            </w:r>
          </w:p>
        </w:tc>
        <w:tc>
          <w:tcPr>
            <w:tcW w:w="1832" w:type="dxa"/>
            <w:vAlign w:val="center"/>
          </w:tcPr>
          <w:p w14:paraId="6DC676E7" w14:textId="77777777" w:rsidR="00D33186" w:rsidRPr="003C3E56" w:rsidRDefault="00D33186" w:rsidP="00D33186">
            <w:pPr>
              <w:ind w:right="130"/>
              <w:jc w:val="center"/>
              <w:rPr>
                <w:color w:val="000000"/>
                <w:sz w:val="20"/>
              </w:rPr>
            </w:pPr>
            <w:r w:rsidRPr="003C3E56">
              <w:rPr>
                <w:color w:val="000000"/>
                <w:sz w:val="20"/>
              </w:rPr>
              <w:t>CENTRO</w:t>
            </w:r>
          </w:p>
        </w:tc>
      </w:tr>
      <w:tr w:rsidR="00D33186" w14:paraId="3F71F8F2" w14:textId="77777777" w:rsidTr="00284C15">
        <w:trPr>
          <w:trHeight w:val="983"/>
          <w:jc w:val="center"/>
        </w:trPr>
        <w:tc>
          <w:tcPr>
            <w:tcW w:w="880" w:type="dxa"/>
            <w:vAlign w:val="center"/>
          </w:tcPr>
          <w:p w14:paraId="47FFB9D8" w14:textId="77777777" w:rsidR="00D33186" w:rsidRPr="00F26576" w:rsidRDefault="00D33186" w:rsidP="00D33186">
            <w:pPr>
              <w:ind w:right="130"/>
              <w:jc w:val="center"/>
              <w:rPr>
                <w:color w:val="000000"/>
                <w:sz w:val="20"/>
              </w:rPr>
            </w:pPr>
            <w:r w:rsidRPr="00F26576">
              <w:rPr>
                <w:color w:val="000000"/>
                <w:sz w:val="20"/>
              </w:rPr>
              <w:t>4</w:t>
            </w:r>
          </w:p>
        </w:tc>
        <w:tc>
          <w:tcPr>
            <w:tcW w:w="3995" w:type="dxa"/>
            <w:vAlign w:val="center"/>
          </w:tcPr>
          <w:p w14:paraId="38896285" w14:textId="77777777" w:rsidR="00D33186" w:rsidRPr="003C3E56" w:rsidRDefault="00D33186" w:rsidP="00D33186">
            <w:pPr>
              <w:ind w:right="130"/>
              <w:jc w:val="center"/>
              <w:rPr>
                <w:color w:val="000000"/>
                <w:sz w:val="20"/>
              </w:rPr>
            </w:pPr>
            <w:r w:rsidRPr="003C3E56">
              <w:rPr>
                <w:color w:val="000000"/>
                <w:sz w:val="20"/>
              </w:rPr>
              <w:t>SECRETARIA DE ASSISTÊNCIA SOCIAL E ECONOMIA SOLIDÁRIA DE NITERÓI – DEPARTAMENTO  RECURSOS HUMANOS</w:t>
            </w:r>
          </w:p>
        </w:tc>
        <w:tc>
          <w:tcPr>
            <w:tcW w:w="2047" w:type="dxa"/>
            <w:vAlign w:val="center"/>
          </w:tcPr>
          <w:p w14:paraId="099553FF"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281</w:t>
            </w:r>
          </w:p>
        </w:tc>
        <w:tc>
          <w:tcPr>
            <w:tcW w:w="1832" w:type="dxa"/>
            <w:vAlign w:val="center"/>
          </w:tcPr>
          <w:p w14:paraId="40C422A5" w14:textId="77777777" w:rsidR="00D33186" w:rsidRPr="003C3E56" w:rsidRDefault="00D33186" w:rsidP="00D33186">
            <w:pPr>
              <w:ind w:right="130"/>
              <w:jc w:val="center"/>
              <w:rPr>
                <w:color w:val="000000"/>
                <w:sz w:val="20"/>
              </w:rPr>
            </w:pPr>
            <w:r w:rsidRPr="003C3E56">
              <w:rPr>
                <w:color w:val="000000"/>
                <w:sz w:val="20"/>
              </w:rPr>
              <w:t>CENTRO</w:t>
            </w:r>
          </w:p>
        </w:tc>
      </w:tr>
      <w:tr w:rsidR="00D33186" w14:paraId="4DE8E838" w14:textId="77777777" w:rsidTr="00284C15">
        <w:trPr>
          <w:trHeight w:val="689"/>
          <w:jc w:val="center"/>
        </w:trPr>
        <w:tc>
          <w:tcPr>
            <w:tcW w:w="880" w:type="dxa"/>
            <w:vAlign w:val="center"/>
          </w:tcPr>
          <w:p w14:paraId="12683010" w14:textId="77777777" w:rsidR="00D33186" w:rsidRPr="00F26576" w:rsidRDefault="00D33186" w:rsidP="00D33186">
            <w:pPr>
              <w:ind w:right="130"/>
              <w:jc w:val="center"/>
              <w:rPr>
                <w:color w:val="000000"/>
                <w:sz w:val="20"/>
              </w:rPr>
            </w:pPr>
            <w:r w:rsidRPr="00F26576">
              <w:rPr>
                <w:color w:val="000000"/>
                <w:sz w:val="20"/>
              </w:rPr>
              <w:t>5</w:t>
            </w:r>
          </w:p>
        </w:tc>
        <w:tc>
          <w:tcPr>
            <w:tcW w:w="3995" w:type="dxa"/>
            <w:vAlign w:val="center"/>
          </w:tcPr>
          <w:p w14:paraId="4208889D" w14:textId="77777777" w:rsidR="00D33186" w:rsidRPr="003C3E56" w:rsidRDefault="00D33186" w:rsidP="00D33186">
            <w:pPr>
              <w:ind w:right="130"/>
              <w:jc w:val="center"/>
              <w:rPr>
                <w:color w:val="000000"/>
                <w:sz w:val="20"/>
              </w:rPr>
            </w:pPr>
            <w:r w:rsidRPr="003C3E56">
              <w:rPr>
                <w:color w:val="000000"/>
                <w:sz w:val="20"/>
              </w:rPr>
              <w:t>CASA DE ACOLHIMENTO FLORESTAN FERNANDES</w:t>
            </w:r>
          </w:p>
        </w:tc>
        <w:tc>
          <w:tcPr>
            <w:tcW w:w="2047" w:type="dxa"/>
            <w:vAlign w:val="center"/>
          </w:tcPr>
          <w:p w14:paraId="5C6DCEB8" w14:textId="77777777" w:rsidR="00D33186" w:rsidRPr="003C3E56" w:rsidRDefault="00D33186" w:rsidP="00D33186">
            <w:pPr>
              <w:ind w:right="130"/>
              <w:jc w:val="center"/>
              <w:rPr>
                <w:color w:val="000000"/>
                <w:sz w:val="20"/>
              </w:rPr>
            </w:pPr>
            <w:r w:rsidRPr="003C3E56">
              <w:rPr>
                <w:color w:val="000000"/>
                <w:sz w:val="20"/>
              </w:rPr>
              <w:t xml:space="preserve">Alameda São Boa Ventura, </w:t>
            </w:r>
            <w:r>
              <w:rPr>
                <w:color w:val="000000"/>
                <w:sz w:val="20"/>
              </w:rPr>
              <w:t xml:space="preserve">nº </w:t>
            </w:r>
            <w:r w:rsidRPr="003C3E56">
              <w:rPr>
                <w:color w:val="000000"/>
                <w:sz w:val="20"/>
              </w:rPr>
              <w:t>611</w:t>
            </w:r>
          </w:p>
        </w:tc>
        <w:tc>
          <w:tcPr>
            <w:tcW w:w="1832" w:type="dxa"/>
            <w:vAlign w:val="center"/>
          </w:tcPr>
          <w:p w14:paraId="7BA040F5" w14:textId="77777777" w:rsidR="00D33186" w:rsidRPr="003C3E56" w:rsidRDefault="00D33186" w:rsidP="00D33186">
            <w:pPr>
              <w:ind w:right="130"/>
              <w:jc w:val="center"/>
              <w:rPr>
                <w:color w:val="000000"/>
                <w:sz w:val="20"/>
              </w:rPr>
            </w:pPr>
            <w:r w:rsidRPr="003C3E56">
              <w:rPr>
                <w:color w:val="000000"/>
                <w:sz w:val="20"/>
              </w:rPr>
              <w:t>FONSECA</w:t>
            </w:r>
          </w:p>
        </w:tc>
      </w:tr>
      <w:tr w:rsidR="00D33186" w14:paraId="61E32315" w14:textId="77777777" w:rsidTr="00284C15">
        <w:trPr>
          <w:trHeight w:val="689"/>
          <w:jc w:val="center"/>
        </w:trPr>
        <w:tc>
          <w:tcPr>
            <w:tcW w:w="880" w:type="dxa"/>
            <w:vAlign w:val="center"/>
          </w:tcPr>
          <w:p w14:paraId="7B2197DD" w14:textId="77777777" w:rsidR="00D33186" w:rsidRPr="00F26576" w:rsidRDefault="00D33186" w:rsidP="00D33186">
            <w:pPr>
              <w:ind w:right="130"/>
              <w:jc w:val="center"/>
              <w:rPr>
                <w:color w:val="000000"/>
                <w:sz w:val="20"/>
              </w:rPr>
            </w:pPr>
            <w:r w:rsidRPr="00F26576">
              <w:rPr>
                <w:color w:val="000000"/>
                <w:sz w:val="20"/>
              </w:rPr>
              <w:t>6</w:t>
            </w:r>
          </w:p>
        </w:tc>
        <w:tc>
          <w:tcPr>
            <w:tcW w:w="3995" w:type="dxa"/>
            <w:vAlign w:val="center"/>
          </w:tcPr>
          <w:p w14:paraId="52CBEC39" w14:textId="77777777" w:rsidR="00D33186" w:rsidRPr="003C3E56" w:rsidRDefault="00D33186" w:rsidP="00D33186">
            <w:pPr>
              <w:ind w:right="130"/>
              <w:jc w:val="center"/>
              <w:rPr>
                <w:color w:val="000000"/>
                <w:sz w:val="20"/>
              </w:rPr>
            </w:pPr>
            <w:r w:rsidRPr="003C3E56">
              <w:rPr>
                <w:color w:val="000000"/>
                <w:sz w:val="20"/>
              </w:rPr>
              <w:t>CASA DE ACOLHIMENTO LISAURA RUAS</w:t>
            </w:r>
          </w:p>
        </w:tc>
        <w:tc>
          <w:tcPr>
            <w:tcW w:w="2047" w:type="dxa"/>
            <w:vAlign w:val="center"/>
          </w:tcPr>
          <w:p w14:paraId="7432391F" w14:textId="77777777" w:rsidR="00D33186" w:rsidRPr="003C3E56" w:rsidRDefault="00D33186" w:rsidP="00D33186">
            <w:pPr>
              <w:ind w:right="130"/>
              <w:jc w:val="center"/>
              <w:rPr>
                <w:color w:val="000000"/>
                <w:sz w:val="20"/>
              </w:rPr>
            </w:pPr>
            <w:r w:rsidRPr="003C3E56">
              <w:rPr>
                <w:color w:val="000000"/>
                <w:sz w:val="20"/>
              </w:rPr>
              <w:t>Rua Deputado José Luiz Erthal, nº 320</w:t>
            </w:r>
          </w:p>
        </w:tc>
        <w:tc>
          <w:tcPr>
            <w:tcW w:w="1832" w:type="dxa"/>
            <w:vAlign w:val="center"/>
          </w:tcPr>
          <w:p w14:paraId="45C6421D" w14:textId="77777777" w:rsidR="00D33186" w:rsidRPr="003C3E56" w:rsidRDefault="00D33186" w:rsidP="00D33186">
            <w:pPr>
              <w:ind w:right="130"/>
              <w:jc w:val="center"/>
              <w:rPr>
                <w:color w:val="000000"/>
                <w:sz w:val="20"/>
              </w:rPr>
            </w:pPr>
            <w:r w:rsidRPr="003C3E56">
              <w:rPr>
                <w:color w:val="000000"/>
                <w:sz w:val="20"/>
              </w:rPr>
              <w:t>CAFUBÁ</w:t>
            </w:r>
          </w:p>
        </w:tc>
      </w:tr>
      <w:tr w:rsidR="00D33186" w14:paraId="48FA217B" w14:textId="77777777" w:rsidTr="00284C15">
        <w:trPr>
          <w:trHeight w:val="689"/>
          <w:jc w:val="center"/>
        </w:trPr>
        <w:tc>
          <w:tcPr>
            <w:tcW w:w="880" w:type="dxa"/>
            <w:vAlign w:val="center"/>
          </w:tcPr>
          <w:p w14:paraId="61C5C095" w14:textId="77777777" w:rsidR="00D33186" w:rsidRPr="00F26576" w:rsidRDefault="00D33186" w:rsidP="00D33186">
            <w:pPr>
              <w:ind w:right="130"/>
              <w:jc w:val="center"/>
              <w:rPr>
                <w:color w:val="000000"/>
                <w:sz w:val="20"/>
              </w:rPr>
            </w:pPr>
            <w:r w:rsidRPr="00F26576">
              <w:rPr>
                <w:color w:val="000000"/>
                <w:sz w:val="20"/>
              </w:rPr>
              <w:t>7</w:t>
            </w:r>
          </w:p>
        </w:tc>
        <w:tc>
          <w:tcPr>
            <w:tcW w:w="3995" w:type="dxa"/>
            <w:vAlign w:val="center"/>
          </w:tcPr>
          <w:p w14:paraId="7A79F9CE" w14:textId="77777777" w:rsidR="00D33186" w:rsidRPr="003C3E56" w:rsidRDefault="00D33186" w:rsidP="00D33186">
            <w:pPr>
              <w:ind w:right="130"/>
              <w:jc w:val="center"/>
              <w:rPr>
                <w:color w:val="000000"/>
                <w:sz w:val="20"/>
              </w:rPr>
            </w:pPr>
            <w:r w:rsidRPr="003C3E56">
              <w:rPr>
                <w:color w:val="000000"/>
                <w:sz w:val="20"/>
              </w:rPr>
              <w:t>CASA DE ACOLHIMENTO PAULO FREIRE</w:t>
            </w:r>
          </w:p>
        </w:tc>
        <w:tc>
          <w:tcPr>
            <w:tcW w:w="2047" w:type="dxa"/>
            <w:vAlign w:val="center"/>
          </w:tcPr>
          <w:p w14:paraId="34714055" w14:textId="77777777" w:rsidR="00D33186" w:rsidRPr="003C3E56" w:rsidRDefault="00D33186" w:rsidP="00D33186">
            <w:pPr>
              <w:ind w:right="130"/>
              <w:jc w:val="center"/>
              <w:rPr>
                <w:color w:val="000000"/>
                <w:sz w:val="20"/>
              </w:rPr>
            </w:pPr>
            <w:r w:rsidRPr="003C3E56">
              <w:rPr>
                <w:color w:val="000000"/>
                <w:sz w:val="20"/>
              </w:rPr>
              <w:t xml:space="preserve">Rua Gonçalves Ledo, </w:t>
            </w:r>
            <w:r>
              <w:rPr>
                <w:color w:val="000000"/>
                <w:sz w:val="20"/>
              </w:rPr>
              <w:t xml:space="preserve">nº </w:t>
            </w:r>
            <w:r w:rsidRPr="003C3E56">
              <w:rPr>
                <w:color w:val="000000"/>
                <w:sz w:val="20"/>
              </w:rPr>
              <w:t>25</w:t>
            </w:r>
          </w:p>
        </w:tc>
        <w:tc>
          <w:tcPr>
            <w:tcW w:w="1832" w:type="dxa"/>
            <w:vAlign w:val="center"/>
          </w:tcPr>
          <w:p w14:paraId="77BDD750" w14:textId="77777777" w:rsidR="00D33186" w:rsidRPr="003C3E56" w:rsidRDefault="00D33186" w:rsidP="00D33186">
            <w:pPr>
              <w:ind w:right="130"/>
              <w:jc w:val="center"/>
              <w:rPr>
                <w:color w:val="000000"/>
                <w:sz w:val="20"/>
              </w:rPr>
            </w:pPr>
            <w:r w:rsidRPr="003C3E56">
              <w:rPr>
                <w:color w:val="000000"/>
                <w:sz w:val="20"/>
              </w:rPr>
              <w:t>FONSECA</w:t>
            </w:r>
          </w:p>
        </w:tc>
      </w:tr>
      <w:tr w:rsidR="00D33186" w14:paraId="2F523030" w14:textId="77777777" w:rsidTr="00284C15">
        <w:trPr>
          <w:trHeight w:val="689"/>
          <w:jc w:val="center"/>
        </w:trPr>
        <w:tc>
          <w:tcPr>
            <w:tcW w:w="880" w:type="dxa"/>
            <w:vAlign w:val="center"/>
          </w:tcPr>
          <w:p w14:paraId="3EE34A9E" w14:textId="77777777" w:rsidR="00D33186" w:rsidRPr="00F26576" w:rsidRDefault="00D33186" w:rsidP="00D33186">
            <w:pPr>
              <w:ind w:right="130"/>
              <w:jc w:val="center"/>
              <w:rPr>
                <w:color w:val="000000"/>
                <w:sz w:val="20"/>
              </w:rPr>
            </w:pPr>
            <w:r w:rsidRPr="00F26576">
              <w:rPr>
                <w:color w:val="000000"/>
                <w:sz w:val="20"/>
              </w:rPr>
              <w:t>8</w:t>
            </w:r>
          </w:p>
        </w:tc>
        <w:tc>
          <w:tcPr>
            <w:tcW w:w="3995" w:type="dxa"/>
            <w:vAlign w:val="center"/>
          </w:tcPr>
          <w:p w14:paraId="30B26E8F" w14:textId="77777777" w:rsidR="00D33186" w:rsidRPr="003C3E56" w:rsidRDefault="00D33186" w:rsidP="00D33186">
            <w:pPr>
              <w:ind w:right="130"/>
              <w:jc w:val="center"/>
              <w:rPr>
                <w:color w:val="000000"/>
                <w:sz w:val="20"/>
              </w:rPr>
            </w:pPr>
            <w:r w:rsidRPr="003C3E56">
              <w:rPr>
                <w:color w:val="000000"/>
                <w:sz w:val="20"/>
              </w:rPr>
              <w:t>CASA DE AC</w:t>
            </w:r>
            <w:r>
              <w:rPr>
                <w:color w:val="000000"/>
                <w:sz w:val="20"/>
              </w:rPr>
              <w:t>O</w:t>
            </w:r>
            <w:r w:rsidRPr="003C3E56">
              <w:rPr>
                <w:color w:val="000000"/>
                <w:sz w:val="20"/>
              </w:rPr>
              <w:t>LHIMENTO ARTHUR BISPO DO ROSÁRIO</w:t>
            </w:r>
          </w:p>
        </w:tc>
        <w:tc>
          <w:tcPr>
            <w:tcW w:w="2047" w:type="dxa"/>
            <w:vAlign w:val="center"/>
          </w:tcPr>
          <w:p w14:paraId="484831A6"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259</w:t>
            </w:r>
          </w:p>
        </w:tc>
        <w:tc>
          <w:tcPr>
            <w:tcW w:w="1832" w:type="dxa"/>
            <w:vAlign w:val="center"/>
          </w:tcPr>
          <w:p w14:paraId="14A59502" w14:textId="77777777" w:rsidR="00D33186" w:rsidRPr="003C3E56" w:rsidRDefault="00D33186" w:rsidP="00D33186">
            <w:pPr>
              <w:ind w:right="130"/>
              <w:jc w:val="center"/>
              <w:rPr>
                <w:color w:val="000000"/>
                <w:sz w:val="20"/>
              </w:rPr>
            </w:pPr>
            <w:r w:rsidRPr="003C3E56">
              <w:rPr>
                <w:color w:val="000000"/>
                <w:sz w:val="20"/>
              </w:rPr>
              <w:t>CENTRO</w:t>
            </w:r>
          </w:p>
        </w:tc>
      </w:tr>
      <w:tr w:rsidR="00D33186" w14:paraId="40499153" w14:textId="77777777" w:rsidTr="00284C15">
        <w:trPr>
          <w:trHeight w:val="689"/>
          <w:jc w:val="center"/>
        </w:trPr>
        <w:tc>
          <w:tcPr>
            <w:tcW w:w="880" w:type="dxa"/>
            <w:vAlign w:val="center"/>
          </w:tcPr>
          <w:p w14:paraId="7F0F7FB2" w14:textId="77777777" w:rsidR="00D33186" w:rsidRPr="00F26576" w:rsidRDefault="00D33186" w:rsidP="00D33186">
            <w:pPr>
              <w:ind w:right="130"/>
              <w:jc w:val="center"/>
              <w:rPr>
                <w:color w:val="000000"/>
                <w:sz w:val="20"/>
              </w:rPr>
            </w:pPr>
            <w:r w:rsidRPr="00F26576">
              <w:rPr>
                <w:color w:val="000000"/>
                <w:sz w:val="20"/>
              </w:rPr>
              <w:t>9</w:t>
            </w:r>
          </w:p>
        </w:tc>
        <w:tc>
          <w:tcPr>
            <w:tcW w:w="3995" w:type="dxa"/>
            <w:vAlign w:val="center"/>
          </w:tcPr>
          <w:p w14:paraId="10A2BCD6" w14:textId="77777777" w:rsidR="00D33186" w:rsidRPr="003C3E56" w:rsidRDefault="00D33186" w:rsidP="00D33186">
            <w:pPr>
              <w:ind w:right="130"/>
              <w:jc w:val="center"/>
              <w:rPr>
                <w:color w:val="000000"/>
                <w:sz w:val="20"/>
              </w:rPr>
            </w:pPr>
            <w:r w:rsidRPr="003C3E56">
              <w:rPr>
                <w:color w:val="000000"/>
                <w:sz w:val="20"/>
              </w:rPr>
              <w:t>HOTEL SOCIAL</w:t>
            </w:r>
          </w:p>
        </w:tc>
        <w:tc>
          <w:tcPr>
            <w:tcW w:w="2047" w:type="dxa"/>
            <w:vAlign w:val="center"/>
          </w:tcPr>
          <w:p w14:paraId="4E332A3E" w14:textId="77777777" w:rsidR="00D33186" w:rsidRPr="003C3E56" w:rsidRDefault="00D33186" w:rsidP="00D33186">
            <w:pPr>
              <w:ind w:right="130"/>
              <w:jc w:val="center"/>
              <w:rPr>
                <w:color w:val="000000"/>
                <w:sz w:val="20"/>
              </w:rPr>
            </w:pPr>
            <w:r>
              <w:rPr>
                <w:color w:val="000000"/>
                <w:sz w:val="20"/>
              </w:rPr>
              <w:t>Rua Passos da Pátria, nº 53</w:t>
            </w:r>
          </w:p>
        </w:tc>
        <w:tc>
          <w:tcPr>
            <w:tcW w:w="1832" w:type="dxa"/>
            <w:vAlign w:val="center"/>
          </w:tcPr>
          <w:p w14:paraId="1BE877D3" w14:textId="77777777" w:rsidR="00D33186" w:rsidRPr="003C3E56" w:rsidRDefault="00D33186" w:rsidP="00D33186">
            <w:pPr>
              <w:ind w:right="130"/>
              <w:jc w:val="center"/>
              <w:rPr>
                <w:color w:val="000000"/>
                <w:sz w:val="20"/>
              </w:rPr>
            </w:pPr>
            <w:r>
              <w:rPr>
                <w:color w:val="000000"/>
                <w:sz w:val="20"/>
              </w:rPr>
              <w:t>SÃO DOMINGOS</w:t>
            </w:r>
          </w:p>
        </w:tc>
      </w:tr>
      <w:tr w:rsidR="00D33186" w14:paraId="08E47B52" w14:textId="77777777" w:rsidTr="00284C15">
        <w:trPr>
          <w:trHeight w:val="689"/>
          <w:jc w:val="center"/>
        </w:trPr>
        <w:tc>
          <w:tcPr>
            <w:tcW w:w="880" w:type="dxa"/>
            <w:vAlign w:val="center"/>
          </w:tcPr>
          <w:p w14:paraId="6158F56B" w14:textId="77777777" w:rsidR="00D33186" w:rsidRPr="00F26576" w:rsidRDefault="00D33186" w:rsidP="00D33186">
            <w:pPr>
              <w:ind w:right="130"/>
              <w:jc w:val="center"/>
              <w:rPr>
                <w:color w:val="000000"/>
                <w:sz w:val="20"/>
              </w:rPr>
            </w:pPr>
            <w:r w:rsidRPr="00F26576">
              <w:rPr>
                <w:color w:val="000000"/>
                <w:sz w:val="20"/>
              </w:rPr>
              <w:lastRenderedPageBreak/>
              <w:t>10</w:t>
            </w:r>
          </w:p>
        </w:tc>
        <w:tc>
          <w:tcPr>
            <w:tcW w:w="3995" w:type="dxa"/>
            <w:vAlign w:val="center"/>
          </w:tcPr>
          <w:p w14:paraId="2CCBE2AA" w14:textId="77777777" w:rsidR="00D33186" w:rsidRPr="003C3E56" w:rsidRDefault="00D33186" w:rsidP="00D33186">
            <w:pPr>
              <w:ind w:right="130"/>
              <w:jc w:val="center"/>
              <w:rPr>
                <w:color w:val="000000"/>
                <w:sz w:val="20"/>
              </w:rPr>
            </w:pPr>
            <w:r w:rsidRPr="003C3E56">
              <w:rPr>
                <w:color w:val="000000"/>
                <w:sz w:val="20"/>
              </w:rPr>
              <w:t>LÉLIA</w:t>
            </w:r>
          </w:p>
        </w:tc>
        <w:tc>
          <w:tcPr>
            <w:tcW w:w="2047" w:type="dxa"/>
            <w:vAlign w:val="center"/>
          </w:tcPr>
          <w:p w14:paraId="24C3509A" w14:textId="77777777" w:rsidR="00D33186" w:rsidRPr="003C3E56" w:rsidRDefault="00D33186" w:rsidP="00D33186">
            <w:pPr>
              <w:ind w:right="130"/>
              <w:jc w:val="center"/>
              <w:rPr>
                <w:color w:val="000000"/>
                <w:sz w:val="20"/>
              </w:rPr>
            </w:pPr>
            <w:r>
              <w:rPr>
                <w:color w:val="000000"/>
                <w:sz w:val="20"/>
              </w:rPr>
              <w:t>Rua General Andrade Neves, nº 258</w:t>
            </w:r>
          </w:p>
        </w:tc>
        <w:tc>
          <w:tcPr>
            <w:tcW w:w="1832" w:type="dxa"/>
            <w:vAlign w:val="center"/>
          </w:tcPr>
          <w:p w14:paraId="73F7EA4D" w14:textId="77777777" w:rsidR="00D33186" w:rsidRPr="003C3E56" w:rsidRDefault="00D33186" w:rsidP="00D33186">
            <w:pPr>
              <w:ind w:right="130"/>
              <w:jc w:val="center"/>
              <w:rPr>
                <w:color w:val="000000"/>
                <w:sz w:val="20"/>
              </w:rPr>
            </w:pPr>
            <w:r>
              <w:rPr>
                <w:color w:val="000000"/>
                <w:sz w:val="20"/>
              </w:rPr>
              <w:t>SÃO DOMINGOS</w:t>
            </w:r>
          </w:p>
        </w:tc>
      </w:tr>
      <w:tr w:rsidR="00D33186" w14:paraId="0ED9A775" w14:textId="77777777" w:rsidTr="00284C15">
        <w:trPr>
          <w:trHeight w:val="689"/>
          <w:jc w:val="center"/>
        </w:trPr>
        <w:tc>
          <w:tcPr>
            <w:tcW w:w="880" w:type="dxa"/>
            <w:vAlign w:val="center"/>
          </w:tcPr>
          <w:p w14:paraId="405BA945" w14:textId="77777777" w:rsidR="00D33186" w:rsidRPr="00F26576" w:rsidRDefault="00D33186" w:rsidP="00D33186">
            <w:pPr>
              <w:ind w:right="130"/>
              <w:jc w:val="center"/>
              <w:rPr>
                <w:color w:val="000000"/>
                <w:sz w:val="20"/>
              </w:rPr>
            </w:pPr>
            <w:r w:rsidRPr="00F26576">
              <w:rPr>
                <w:color w:val="000000"/>
                <w:sz w:val="20"/>
              </w:rPr>
              <w:t>11</w:t>
            </w:r>
          </w:p>
        </w:tc>
        <w:tc>
          <w:tcPr>
            <w:tcW w:w="3995" w:type="dxa"/>
            <w:vAlign w:val="center"/>
          </w:tcPr>
          <w:p w14:paraId="1779838D" w14:textId="77777777" w:rsidR="00D33186" w:rsidRPr="003C3E56" w:rsidRDefault="00D33186" w:rsidP="00D33186">
            <w:pPr>
              <w:ind w:right="130"/>
              <w:jc w:val="center"/>
              <w:rPr>
                <w:color w:val="000000"/>
                <w:sz w:val="20"/>
              </w:rPr>
            </w:pPr>
            <w:r w:rsidRPr="003C3E56">
              <w:rPr>
                <w:color w:val="000000"/>
                <w:sz w:val="20"/>
              </w:rPr>
              <w:t>PERNOITE</w:t>
            </w:r>
          </w:p>
        </w:tc>
        <w:tc>
          <w:tcPr>
            <w:tcW w:w="2047" w:type="dxa"/>
            <w:vAlign w:val="center"/>
          </w:tcPr>
          <w:p w14:paraId="2BB876A4" w14:textId="77777777" w:rsidR="00D33186" w:rsidRPr="003C3E56" w:rsidRDefault="00D33186" w:rsidP="00D33186">
            <w:pPr>
              <w:ind w:right="130"/>
              <w:jc w:val="center"/>
              <w:rPr>
                <w:color w:val="000000"/>
                <w:sz w:val="20"/>
              </w:rPr>
            </w:pPr>
            <w:r>
              <w:rPr>
                <w:color w:val="000000"/>
                <w:sz w:val="20"/>
              </w:rPr>
              <w:t>Rua Guilherme Briggs, nº 9</w:t>
            </w:r>
          </w:p>
        </w:tc>
        <w:tc>
          <w:tcPr>
            <w:tcW w:w="1832" w:type="dxa"/>
            <w:vAlign w:val="center"/>
          </w:tcPr>
          <w:p w14:paraId="5EAC30D1" w14:textId="77777777" w:rsidR="00D33186" w:rsidRPr="003C3E56" w:rsidRDefault="00D33186" w:rsidP="00D33186">
            <w:pPr>
              <w:ind w:right="130"/>
              <w:jc w:val="center"/>
              <w:rPr>
                <w:color w:val="000000"/>
                <w:sz w:val="20"/>
              </w:rPr>
            </w:pPr>
            <w:r>
              <w:rPr>
                <w:color w:val="000000"/>
                <w:sz w:val="20"/>
              </w:rPr>
              <w:t>SÃO DOMINGOS</w:t>
            </w:r>
          </w:p>
        </w:tc>
      </w:tr>
      <w:tr w:rsidR="00D33186" w14:paraId="2CBDDEDD" w14:textId="77777777" w:rsidTr="00284C15">
        <w:trPr>
          <w:trHeight w:val="689"/>
          <w:jc w:val="center"/>
        </w:trPr>
        <w:tc>
          <w:tcPr>
            <w:tcW w:w="880" w:type="dxa"/>
            <w:vAlign w:val="center"/>
          </w:tcPr>
          <w:p w14:paraId="4EF9EBB3" w14:textId="77777777" w:rsidR="00D33186" w:rsidRPr="00F26576" w:rsidRDefault="00D33186" w:rsidP="00D33186">
            <w:pPr>
              <w:ind w:right="130"/>
              <w:jc w:val="center"/>
              <w:rPr>
                <w:color w:val="000000"/>
                <w:sz w:val="20"/>
              </w:rPr>
            </w:pPr>
            <w:r w:rsidRPr="00F26576">
              <w:rPr>
                <w:color w:val="000000"/>
                <w:sz w:val="20"/>
              </w:rPr>
              <w:t>12</w:t>
            </w:r>
          </w:p>
        </w:tc>
        <w:tc>
          <w:tcPr>
            <w:tcW w:w="3995" w:type="dxa"/>
            <w:vAlign w:val="center"/>
          </w:tcPr>
          <w:p w14:paraId="64D414B5" w14:textId="77777777" w:rsidR="00D33186" w:rsidRPr="003C3E56" w:rsidRDefault="00D33186" w:rsidP="00D33186">
            <w:pPr>
              <w:ind w:right="130"/>
              <w:jc w:val="center"/>
              <w:rPr>
                <w:color w:val="000000"/>
                <w:sz w:val="20"/>
              </w:rPr>
            </w:pPr>
            <w:r w:rsidRPr="003C3E56">
              <w:rPr>
                <w:color w:val="000000"/>
                <w:sz w:val="20"/>
              </w:rPr>
              <w:t>CRAS - CENTRO</w:t>
            </w:r>
          </w:p>
        </w:tc>
        <w:tc>
          <w:tcPr>
            <w:tcW w:w="2047" w:type="dxa"/>
            <w:vAlign w:val="center"/>
          </w:tcPr>
          <w:p w14:paraId="372B4610" w14:textId="77777777" w:rsidR="00D33186" w:rsidRPr="003C3E56" w:rsidRDefault="00D33186" w:rsidP="00D33186">
            <w:pPr>
              <w:ind w:right="130"/>
              <w:jc w:val="center"/>
              <w:rPr>
                <w:color w:val="000000"/>
                <w:sz w:val="20"/>
              </w:rPr>
            </w:pPr>
            <w:r w:rsidRPr="003C3E56">
              <w:rPr>
                <w:color w:val="000000"/>
                <w:sz w:val="20"/>
              </w:rPr>
              <w:t xml:space="preserve">Rua Coronel Gomes Machado, </w:t>
            </w:r>
            <w:r>
              <w:rPr>
                <w:color w:val="000000"/>
                <w:sz w:val="20"/>
              </w:rPr>
              <w:t xml:space="preserve">nº </w:t>
            </w:r>
            <w:r w:rsidRPr="003C3E56">
              <w:rPr>
                <w:color w:val="000000"/>
                <w:sz w:val="20"/>
              </w:rPr>
              <w:t>259</w:t>
            </w:r>
          </w:p>
        </w:tc>
        <w:tc>
          <w:tcPr>
            <w:tcW w:w="1832" w:type="dxa"/>
            <w:vAlign w:val="center"/>
          </w:tcPr>
          <w:p w14:paraId="122B9348" w14:textId="77777777" w:rsidR="00D33186" w:rsidRPr="003C3E56" w:rsidRDefault="00D33186" w:rsidP="00D33186">
            <w:pPr>
              <w:ind w:right="130"/>
              <w:jc w:val="center"/>
              <w:rPr>
                <w:color w:val="000000"/>
                <w:sz w:val="20"/>
              </w:rPr>
            </w:pPr>
            <w:r w:rsidRPr="003C3E56">
              <w:rPr>
                <w:color w:val="000000"/>
                <w:sz w:val="20"/>
              </w:rPr>
              <w:t>CENTRO</w:t>
            </w:r>
          </w:p>
        </w:tc>
      </w:tr>
      <w:tr w:rsidR="00D33186" w14:paraId="7E69772F" w14:textId="77777777" w:rsidTr="00284C15">
        <w:trPr>
          <w:trHeight w:val="689"/>
          <w:jc w:val="center"/>
        </w:trPr>
        <w:tc>
          <w:tcPr>
            <w:tcW w:w="880" w:type="dxa"/>
            <w:vAlign w:val="center"/>
          </w:tcPr>
          <w:p w14:paraId="0B1B967C" w14:textId="77777777" w:rsidR="00D33186" w:rsidRPr="00F26576" w:rsidRDefault="00D33186" w:rsidP="00D33186">
            <w:pPr>
              <w:ind w:right="130"/>
              <w:jc w:val="center"/>
              <w:rPr>
                <w:color w:val="000000"/>
                <w:sz w:val="20"/>
              </w:rPr>
            </w:pPr>
            <w:r w:rsidRPr="00F26576">
              <w:rPr>
                <w:color w:val="000000"/>
                <w:sz w:val="20"/>
              </w:rPr>
              <w:t>13</w:t>
            </w:r>
          </w:p>
        </w:tc>
        <w:tc>
          <w:tcPr>
            <w:tcW w:w="3995" w:type="dxa"/>
            <w:vAlign w:val="center"/>
          </w:tcPr>
          <w:p w14:paraId="3C68D07D" w14:textId="77777777" w:rsidR="00D33186" w:rsidRPr="003C3E56" w:rsidRDefault="00D33186" w:rsidP="00D33186">
            <w:pPr>
              <w:ind w:right="130"/>
              <w:jc w:val="center"/>
              <w:rPr>
                <w:color w:val="000000"/>
                <w:sz w:val="20"/>
              </w:rPr>
            </w:pPr>
            <w:r w:rsidRPr="003C3E56">
              <w:rPr>
                <w:color w:val="000000"/>
                <w:sz w:val="20"/>
              </w:rPr>
              <w:t>CRAS -  BARRETO</w:t>
            </w:r>
          </w:p>
        </w:tc>
        <w:tc>
          <w:tcPr>
            <w:tcW w:w="2047" w:type="dxa"/>
            <w:vAlign w:val="center"/>
          </w:tcPr>
          <w:p w14:paraId="1C132327" w14:textId="77777777" w:rsidR="00D33186" w:rsidRPr="003C3E56" w:rsidRDefault="00D33186" w:rsidP="00D33186">
            <w:pPr>
              <w:ind w:right="130"/>
              <w:jc w:val="center"/>
              <w:rPr>
                <w:color w:val="000000"/>
                <w:sz w:val="20"/>
              </w:rPr>
            </w:pPr>
            <w:r w:rsidRPr="003C3E56">
              <w:rPr>
                <w:color w:val="000000"/>
                <w:sz w:val="20"/>
              </w:rPr>
              <w:t>Rua Dr. Luiz Palmier, s/ nº</w:t>
            </w:r>
          </w:p>
        </w:tc>
        <w:tc>
          <w:tcPr>
            <w:tcW w:w="1832" w:type="dxa"/>
            <w:vAlign w:val="center"/>
          </w:tcPr>
          <w:p w14:paraId="25385D8C" w14:textId="77777777" w:rsidR="00D33186" w:rsidRPr="003C3E56" w:rsidRDefault="00D33186" w:rsidP="00D33186">
            <w:pPr>
              <w:ind w:right="130"/>
              <w:jc w:val="center"/>
              <w:rPr>
                <w:color w:val="000000"/>
                <w:sz w:val="20"/>
              </w:rPr>
            </w:pPr>
            <w:r w:rsidRPr="003C3E56">
              <w:rPr>
                <w:color w:val="000000"/>
                <w:sz w:val="20"/>
              </w:rPr>
              <w:t>BARRETO</w:t>
            </w:r>
          </w:p>
        </w:tc>
      </w:tr>
      <w:tr w:rsidR="00D33186" w14:paraId="3A4A11CF" w14:textId="77777777" w:rsidTr="00284C15">
        <w:trPr>
          <w:trHeight w:val="689"/>
          <w:jc w:val="center"/>
        </w:trPr>
        <w:tc>
          <w:tcPr>
            <w:tcW w:w="880" w:type="dxa"/>
            <w:vAlign w:val="center"/>
          </w:tcPr>
          <w:p w14:paraId="2F0E302D" w14:textId="77777777" w:rsidR="00D33186" w:rsidRPr="00F26576" w:rsidRDefault="00D33186" w:rsidP="00D33186">
            <w:pPr>
              <w:ind w:right="130"/>
              <w:jc w:val="center"/>
              <w:rPr>
                <w:color w:val="000000"/>
                <w:sz w:val="20"/>
              </w:rPr>
            </w:pPr>
            <w:r w:rsidRPr="00F26576">
              <w:rPr>
                <w:color w:val="000000"/>
                <w:sz w:val="20"/>
              </w:rPr>
              <w:t>14</w:t>
            </w:r>
          </w:p>
        </w:tc>
        <w:tc>
          <w:tcPr>
            <w:tcW w:w="3995" w:type="dxa"/>
            <w:vAlign w:val="center"/>
          </w:tcPr>
          <w:p w14:paraId="4E5AE99E" w14:textId="77777777" w:rsidR="00D33186" w:rsidRPr="003C3E56" w:rsidRDefault="00D33186" w:rsidP="00D33186">
            <w:pPr>
              <w:ind w:right="130"/>
              <w:jc w:val="center"/>
              <w:rPr>
                <w:color w:val="000000"/>
                <w:sz w:val="20"/>
              </w:rPr>
            </w:pPr>
            <w:r w:rsidRPr="003C3E56">
              <w:rPr>
                <w:color w:val="000000"/>
                <w:sz w:val="20"/>
              </w:rPr>
              <w:t>CRAS - VILA IPIRANGA</w:t>
            </w:r>
          </w:p>
        </w:tc>
        <w:tc>
          <w:tcPr>
            <w:tcW w:w="2047" w:type="dxa"/>
            <w:vAlign w:val="center"/>
          </w:tcPr>
          <w:p w14:paraId="10C11FE1" w14:textId="77777777" w:rsidR="00D33186" w:rsidRPr="003C3E56" w:rsidRDefault="00D33186" w:rsidP="00D33186">
            <w:pPr>
              <w:ind w:right="130"/>
              <w:jc w:val="center"/>
              <w:rPr>
                <w:color w:val="000000"/>
                <w:sz w:val="20"/>
              </w:rPr>
            </w:pPr>
            <w:r w:rsidRPr="003C3E56">
              <w:rPr>
                <w:color w:val="000000"/>
                <w:sz w:val="20"/>
              </w:rPr>
              <w:t>Rua Tenente Osório, s/ nº</w:t>
            </w:r>
          </w:p>
        </w:tc>
        <w:tc>
          <w:tcPr>
            <w:tcW w:w="1832" w:type="dxa"/>
            <w:vAlign w:val="center"/>
          </w:tcPr>
          <w:p w14:paraId="5BF0A72B" w14:textId="77777777" w:rsidR="00D33186" w:rsidRPr="003C3E56" w:rsidRDefault="00D33186" w:rsidP="00D33186">
            <w:pPr>
              <w:ind w:right="130"/>
              <w:jc w:val="center"/>
              <w:rPr>
                <w:color w:val="000000"/>
                <w:sz w:val="20"/>
              </w:rPr>
            </w:pPr>
            <w:r w:rsidRPr="003C3E56">
              <w:rPr>
                <w:color w:val="000000"/>
                <w:sz w:val="20"/>
              </w:rPr>
              <w:t>VILA IPIRANGA</w:t>
            </w:r>
          </w:p>
        </w:tc>
      </w:tr>
      <w:tr w:rsidR="00D33186" w14:paraId="58D52D19" w14:textId="77777777" w:rsidTr="00284C15">
        <w:trPr>
          <w:trHeight w:val="689"/>
          <w:jc w:val="center"/>
        </w:trPr>
        <w:tc>
          <w:tcPr>
            <w:tcW w:w="880" w:type="dxa"/>
            <w:vAlign w:val="center"/>
          </w:tcPr>
          <w:p w14:paraId="469A0F56" w14:textId="77777777" w:rsidR="00D33186" w:rsidRPr="00F26576" w:rsidRDefault="00D33186" w:rsidP="00D33186">
            <w:pPr>
              <w:ind w:right="130"/>
              <w:jc w:val="center"/>
              <w:rPr>
                <w:color w:val="000000"/>
                <w:sz w:val="20"/>
              </w:rPr>
            </w:pPr>
            <w:r w:rsidRPr="00F26576">
              <w:rPr>
                <w:color w:val="000000"/>
                <w:sz w:val="20"/>
              </w:rPr>
              <w:t>15</w:t>
            </w:r>
          </w:p>
        </w:tc>
        <w:tc>
          <w:tcPr>
            <w:tcW w:w="3995" w:type="dxa"/>
            <w:vAlign w:val="center"/>
          </w:tcPr>
          <w:p w14:paraId="1F4B279E" w14:textId="77777777" w:rsidR="00D33186" w:rsidRPr="003C3E56" w:rsidRDefault="00D33186" w:rsidP="00D33186">
            <w:pPr>
              <w:ind w:right="130"/>
              <w:jc w:val="center"/>
              <w:rPr>
                <w:color w:val="000000"/>
                <w:sz w:val="20"/>
              </w:rPr>
            </w:pPr>
            <w:r w:rsidRPr="003C3E56">
              <w:rPr>
                <w:color w:val="000000"/>
                <w:sz w:val="20"/>
              </w:rPr>
              <w:t>CRAS - CUBANGO</w:t>
            </w:r>
          </w:p>
        </w:tc>
        <w:tc>
          <w:tcPr>
            <w:tcW w:w="2047" w:type="dxa"/>
            <w:vAlign w:val="center"/>
          </w:tcPr>
          <w:p w14:paraId="213B95EB" w14:textId="77777777" w:rsidR="00D33186" w:rsidRPr="003C3E56" w:rsidRDefault="00D33186" w:rsidP="00D33186">
            <w:pPr>
              <w:ind w:right="130"/>
              <w:jc w:val="center"/>
              <w:rPr>
                <w:color w:val="000000"/>
                <w:sz w:val="20"/>
              </w:rPr>
            </w:pPr>
            <w:r w:rsidRPr="003C3E56">
              <w:rPr>
                <w:color w:val="000000"/>
                <w:sz w:val="20"/>
              </w:rPr>
              <w:t xml:space="preserve">Rua Desembargador Lima Castro, </w:t>
            </w:r>
            <w:r>
              <w:rPr>
                <w:color w:val="000000"/>
                <w:sz w:val="20"/>
              </w:rPr>
              <w:t xml:space="preserve">nº </w:t>
            </w:r>
            <w:r w:rsidRPr="003C3E56">
              <w:rPr>
                <w:color w:val="000000"/>
                <w:sz w:val="20"/>
              </w:rPr>
              <w:t>241</w:t>
            </w:r>
          </w:p>
        </w:tc>
        <w:tc>
          <w:tcPr>
            <w:tcW w:w="1832" w:type="dxa"/>
            <w:vAlign w:val="center"/>
          </w:tcPr>
          <w:p w14:paraId="05F310B9" w14:textId="77777777" w:rsidR="00D33186" w:rsidRPr="003C3E56" w:rsidRDefault="00D33186" w:rsidP="00D33186">
            <w:pPr>
              <w:ind w:right="130"/>
              <w:jc w:val="center"/>
              <w:rPr>
                <w:color w:val="000000"/>
                <w:sz w:val="20"/>
              </w:rPr>
            </w:pPr>
            <w:r w:rsidRPr="003C3E56">
              <w:rPr>
                <w:color w:val="000000"/>
                <w:sz w:val="20"/>
              </w:rPr>
              <w:t>CUBANGO</w:t>
            </w:r>
          </w:p>
        </w:tc>
      </w:tr>
      <w:tr w:rsidR="00D33186" w14:paraId="0E314A7B" w14:textId="77777777" w:rsidTr="00284C15">
        <w:trPr>
          <w:trHeight w:val="689"/>
          <w:jc w:val="center"/>
        </w:trPr>
        <w:tc>
          <w:tcPr>
            <w:tcW w:w="880" w:type="dxa"/>
            <w:vAlign w:val="center"/>
          </w:tcPr>
          <w:p w14:paraId="052FF226" w14:textId="77777777" w:rsidR="00D33186" w:rsidRPr="00F26576" w:rsidRDefault="00D33186" w:rsidP="00D33186">
            <w:pPr>
              <w:ind w:right="130"/>
              <w:jc w:val="center"/>
              <w:rPr>
                <w:color w:val="000000"/>
                <w:sz w:val="20"/>
              </w:rPr>
            </w:pPr>
            <w:r w:rsidRPr="00F26576">
              <w:rPr>
                <w:color w:val="000000"/>
                <w:sz w:val="20"/>
              </w:rPr>
              <w:t>16</w:t>
            </w:r>
          </w:p>
        </w:tc>
        <w:tc>
          <w:tcPr>
            <w:tcW w:w="3995" w:type="dxa"/>
            <w:vAlign w:val="center"/>
          </w:tcPr>
          <w:p w14:paraId="1B695C05" w14:textId="77777777" w:rsidR="00D33186" w:rsidRPr="003C3E56" w:rsidRDefault="00D33186" w:rsidP="00D33186">
            <w:pPr>
              <w:ind w:right="130"/>
              <w:jc w:val="center"/>
              <w:rPr>
                <w:color w:val="000000"/>
                <w:sz w:val="20"/>
              </w:rPr>
            </w:pPr>
            <w:r w:rsidRPr="003C3E56">
              <w:rPr>
                <w:color w:val="000000"/>
                <w:sz w:val="20"/>
              </w:rPr>
              <w:t>CRAS - MORRO DO CÉU</w:t>
            </w:r>
          </w:p>
        </w:tc>
        <w:tc>
          <w:tcPr>
            <w:tcW w:w="2047" w:type="dxa"/>
            <w:vAlign w:val="center"/>
          </w:tcPr>
          <w:p w14:paraId="33FBF8D8" w14:textId="77777777" w:rsidR="00D33186" w:rsidRPr="003C3E56" w:rsidRDefault="00D33186" w:rsidP="00D33186">
            <w:pPr>
              <w:ind w:right="130"/>
              <w:jc w:val="center"/>
              <w:rPr>
                <w:color w:val="000000"/>
                <w:sz w:val="20"/>
              </w:rPr>
            </w:pPr>
            <w:r w:rsidRPr="003C3E56">
              <w:rPr>
                <w:color w:val="000000"/>
                <w:sz w:val="20"/>
              </w:rPr>
              <w:t xml:space="preserve">Rua da Horta, </w:t>
            </w:r>
            <w:r>
              <w:rPr>
                <w:color w:val="000000"/>
                <w:sz w:val="20"/>
              </w:rPr>
              <w:t xml:space="preserve">nº </w:t>
            </w:r>
            <w:r w:rsidRPr="003C3E56">
              <w:rPr>
                <w:color w:val="000000"/>
                <w:sz w:val="20"/>
              </w:rPr>
              <w:t>01</w:t>
            </w:r>
          </w:p>
        </w:tc>
        <w:tc>
          <w:tcPr>
            <w:tcW w:w="1832" w:type="dxa"/>
            <w:vAlign w:val="center"/>
          </w:tcPr>
          <w:p w14:paraId="648645D1" w14:textId="77777777" w:rsidR="00D33186" w:rsidRPr="003C3E56" w:rsidRDefault="00D33186" w:rsidP="00D33186">
            <w:pPr>
              <w:ind w:right="130"/>
              <w:jc w:val="center"/>
              <w:rPr>
                <w:color w:val="000000"/>
                <w:sz w:val="20"/>
              </w:rPr>
            </w:pPr>
            <w:r w:rsidRPr="003C3E56">
              <w:rPr>
                <w:color w:val="000000"/>
                <w:sz w:val="20"/>
              </w:rPr>
              <w:t>CARAMUJO</w:t>
            </w:r>
          </w:p>
        </w:tc>
      </w:tr>
      <w:tr w:rsidR="00D33186" w14:paraId="7BE2FA55" w14:textId="77777777" w:rsidTr="00284C15">
        <w:trPr>
          <w:trHeight w:val="689"/>
          <w:jc w:val="center"/>
        </w:trPr>
        <w:tc>
          <w:tcPr>
            <w:tcW w:w="880" w:type="dxa"/>
            <w:vAlign w:val="center"/>
          </w:tcPr>
          <w:p w14:paraId="14030536" w14:textId="77777777" w:rsidR="00D33186" w:rsidRPr="00F26576" w:rsidRDefault="00D33186" w:rsidP="00D33186">
            <w:pPr>
              <w:ind w:right="130"/>
              <w:jc w:val="center"/>
              <w:rPr>
                <w:color w:val="000000"/>
                <w:sz w:val="20"/>
              </w:rPr>
            </w:pPr>
            <w:r w:rsidRPr="00F26576">
              <w:rPr>
                <w:color w:val="000000"/>
                <w:sz w:val="20"/>
              </w:rPr>
              <w:t>17</w:t>
            </w:r>
          </w:p>
        </w:tc>
        <w:tc>
          <w:tcPr>
            <w:tcW w:w="3995" w:type="dxa"/>
            <w:vAlign w:val="center"/>
          </w:tcPr>
          <w:p w14:paraId="52EBA8C1" w14:textId="77777777" w:rsidR="00D33186" w:rsidRPr="00EA74E0" w:rsidRDefault="00D33186" w:rsidP="00D33186">
            <w:pPr>
              <w:ind w:right="130"/>
              <w:jc w:val="center"/>
              <w:rPr>
                <w:color w:val="000000"/>
                <w:sz w:val="20"/>
              </w:rPr>
            </w:pPr>
            <w:r w:rsidRPr="00EA74E0">
              <w:rPr>
                <w:color w:val="000000"/>
                <w:sz w:val="20"/>
              </w:rPr>
              <w:t>CRAS - BADÚ</w:t>
            </w:r>
          </w:p>
        </w:tc>
        <w:tc>
          <w:tcPr>
            <w:tcW w:w="2047" w:type="dxa"/>
            <w:vAlign w:val="center"/>
          </w:tcPr>
          <w:p w14:paraId="35B5E089" w14:textId="77777777" w:rsidR="00D33186" w:rsidRPr="00EA74E0" w:rsidRDefault="00D33186" w:rsidP="00D33186">
            <w:pPr>
              <w:ind w:right="130"/>
              <w:jc w:val="center"/>
              <w:rPr>
                <w:color w:val="000000"/>
                <w:sz w:val="20"/>
              </w:rPr>
            </w:pPr>
            <w:r w:rsidRPr="00EA74E0">
              <w:rPr>
                <w:color w:val="000000"/>
                <w:sz w:val="20"/>
              </w:rPr>
              <w:t xml:space="preserve">Estrada Caetano Monteiro, </w:t>
            </w:r>
            <w:r>
              <w:rPr>
                <w:color w:val="000000"/>
                <w:sz w:val="20"/>
              </w:rPr>
              <w:t xml:space="preserve">nº </w:t>
            </w:r>
            <w:r w:rsidRPr="00EA74E0">
              <w:rPr>
                <w:color w:val="000000"/>
                <w:sz w:val="20"/>
              </w:rPr>
              <w:t>820</w:t>
            </w:r>
          </w:p>
        </w:tc>
        <w:tc>
          <w:tcPr>
            <w:tcW w:w="1832" w:type="dxa"/>
            <w:vAlign w:val="center"/>
          </w:tcPr>
          <w:p w14:paraId="1D73BB3E" w14:textId="77777777" w:rsidR="00D33186" w:rsidRPr="00EA74E0" w:rsidRDefault="00D33186" w:rsidP="00D33186">
            <w:pPr>
              <w:ind w:right="130"/>
              <w:jc w:val="center"/>
              <w:rPr>
                <w:color w:val="000000"/>
                <w:sz w:val="20"/>
              </w:rPr>
            </w:pPr>
            <w:r w:rsidRPr="00EA74E0">
              <w:rPr>
                <w:color w:val="000000"/>
                <w:sz w:val="20"/>
              </w:rPr>
              <w:t>BADU</w:t>
            </w:r>
          </w:p>
        </w:tc>
      </w:tr>
      <w:tr w:rsidR="00D33186" w14:paraId="2197E35A" w14:textId="77777777" w:rsidTr="00284C15">
        <w:trPr>
          <w:trHeight w:val="689"/>
          <w:jc w:val="center"/>
        </w:trPr>
        <w:tc>
          <w:tcPr>
            <w:tcW w:w="880" w:type="dxa"/>
            <w:vAlign w:val="center"/>
          </w:tcPr>
          <w:p w14:paraId="4DAA93A7" w14:textId="77777777" w:rsidR="00D33186" w:rsidRPr="00F26576" w:rsidRDefault="00D33186" w:rsidP="00D33186">
            <w:pPr>
              <w:ind w:right="130"/>
              <w:jc w:val="center"/>
              <w:rPr>
                <w:color w:val="000000"/>
                <w:sz w:val="20"/>
              </w:rPr>
            </w:pPr>
            <w:r w:rsidRPr="00F26576">
              <w:rPr>
                <w:color w:val="000000"/>
                <w:sz w:val="20"/>
              </w:rPr>
              <w:t>18</w:t>
            </w:r>
          </w:p>
        </w:tc>
        <w:tc>
          <w:tcPr>
            <w:tcW w:w="3995" w:type="dxa"/>
            <w:vAlign w:val="center"/>
          </w:tcPr>
          <w:p w14:paraId="23EF426A" w14:textId="77777777" w:rsidR="00D33186" w:rsidRPr="00EA74E0" w:rsidRDefault="00D33186" w:rsidP="00D33186">
            <w:pPr>
              <w:ind w:right="130"/>
              <w:jc w:val="center"/>
              <w:rPr>
                <w:color w:val="000000"/>
                <w:sz w:val="20"/>
              </w:rPr>
            </w:pPr>
            <w:r w:rsidRPr="00EA74E0">
              <w:rPr>
                <w:color w:val="000000"/>
                <w:sz w:val="20"/>
              </w:rPr>
              <w:t>CRAS - PIRATININGA</w:t>
            </w:r>
          </w:p>
        </w:tc>
        <w:tc>
          <w:tcPr>
            <w:tcW w:w="2047" w:type="dxa"/>
            <w:vAlign w:val="center"/>
          </w:tcPr>
          <w:p w14:paraId="2CD3A0B2" w14:textId="77777777" w:rsidR="00D33186" w:rsidRPr="00EA74E0" w:rsidRDefault="00D33186" w:rsidP="00D33186">
            <w:pPr>
              <w:ind w:right="130"/>
              <w:jc w:val="center"/>
              <w:rPr>
                <w:color w:val="000000"/>
                <w:sz w:val="20"/>
              </w:rPr>
            </w:pPr>
            <w:r w:rsidRPr="00EA74E0">
              <w:rPr>
                <w:color w:val="000000"/>
                <w:sz w:val="20"/>
              </w:rPr>
              <w:t xml:space="preserve">Rua Dr. Raul de Oliveira, </w:t>
            </w:r>
            <w:r>
              <w:rPr>
                <w:color w:val="000000"/>
                <w:sz w:val="20"/>
              </w:rPr>
              <w:t xml:space="preserve">nº </w:t>
            </w:r>
            <w:r w:rsidRPr="00EA74E0">
              <w:rPr>
                <w:color w:val="000000"/>
                <w:sz w:val="20"/>
              </w:rPr>
              <w:t>1209</w:t>
            </w:r>
          </w:p>
        </w:tc>
        <w:tc>
          <w:tcPr>
            <w:tcW w:w="1832" w:type="dxa"/>
            <w:vAlign w:val="center"/>
          </w:tcPr>
          <w:p w14:paraId="4DC88B61" w14:textId="77777777" w:rsidR="00D33186" w:rsidRPr="00EA74E0" w:rsidRDefault="00D33186" w:rsidP="00D33186">
            <w:pPr>
              <w:ind w:right="130"/>
              <w:jc w:val="center"/>
              <w:rPr>
                <w:color w:val="000000"/>
                <w:sz w:val="20"/>
              </w:rPr>
            </w:pPr>
            <w:r w:rsidRPr="00EA74E0">
              <w:rPr>
                <w:color w:val="000000"/>
                <w:sz w:val="20"/>
              </w:rPr>
              <w:t>PIRATININGA</w:t>
            </w:r>
          </w:p>
        </w:tc>
      </w:tr>
      <w:tr w:rsidR="00D33186" w14:paraId="0D6162EF" w14:textId="77777777" w:rsidTr="00284C15">
        <w:trPr>
          <w:trHeight w:val="689"/>
          <w:jc w:val="center"/>
        </w:trPr>
        <w:tc>
          <w:tcPr>
            <w:tcW w:w="880" w:type="dxa"/>
            <w:vAlign w:val="center"/>
          </w:tcPr>
          <w:p w14:paraId="5AF9C8BD" w14:textId="77777777" w:rsidR="00D33186" w:rsidRPr="00F26576" w:rsidRDefault="00D33186" w:rsidP="00D33186">
            <w:pPr>
              <w:ind w:right="130"/>
              <w:jc w:val="center"/>
              <w:rPr>
                <w:color w:val="000000"/>
                <w:sz w:val="20"/>
              </w:rPr>
            </w:pPr>
            <w:r w:rsidRPr="00F26576">
              <w:rPr>
                <w:color w:val="000000"/>
                <w:sz w:val="20"/>
              </w:rPr>
              <w:t>19</w:t>
            </w:r>
          </w:p>
        </w:tc>
        <w:tc>
          <w:tcPr>
            <w:tcW w:w="3995" w:type="dxa"/>
            <w:vAlign w:val="center"/>
          </w:tcPr>
          <w:p w14:paraId="3B96DAB8" w14:textId="77777777" w:rsidR="00D33186" w:rsidRPr="00EA74E0" w:rsidRDefault="00D33186" w:rsidP="00D33186">
            <w:pPr>
              <w:ind w:right="130"/>
              <w:jc w:val="center"/>
              <w:rPr>
                <w:color w:val="000000"/>
                <w:sz w:val="20"/>
              </w:rPr>
            </w:pPr>
            <w:r w:rsidRPr="00EA74E0">
              <w:rPr>
                <w:color w:val="000000"/>
                <w:sz w:val="20"/>
              </w:rPr>
              <w:t>CRAS – PREVENTÓRIO</w:t>
            </w:r>
          </w:p>
        </w:tc>
        <w:tc>
          <w:tcPr>
            <w:tcW w:w="2047" w:type="dxa"/>
            <w:vAlign w:val="center"/>
          </w:tcPr>
          <w:p w14:paraId="25519971" w14:textId="77777777" w:rsidR="00D33186" w:rsidRPr="00EA74E0" w:rsidRDefault="00D33186" w:rsidP="00D33186">
            <w:pPr>
              <w:ind w:right="130"/>
              <w:jc w:val="center"/>
              <w:rPr>
                <w:color w:val="000000"/>
                <w:sz w:val="20"/>
              </w:rPr>
            </w:pPr>
            <w:r w:rsidRPr="00EA74E0">
              <w:rPr>
                <w:color w:val="000000"/>
                <w:sz w:val="20"/>
              </w:rPr>
              <w:t xml:space="preserve">Rua Eugênio José Bernardes, </w:t>
            </w:r>
            <w:r>
              <w:rPr>
                <w:color w:val="000000"/>
                <w:sz w:val="20"/>
              </w:rPr>
              <w:t xml:space="preserve">nº </w:t>
            </w:r>
            <w:r w:rsidRPr="00EA74E0">
              <w:rPr>
                <w:color w:val="000000"/>
                <w:sz w:val="20"/>
              </w:rPr>
              <w:t>163</w:t>
            </w:r>
          </w:p>
        </w:tc>
        <w:tc>
          <w:tcPr>
            <w:tcW w:w="1832" w:type="dxa"/>
            <w:vAlign w:val="center"/>
          </w:tcPr>
          <w:p w14:paraId="46783A4C" w14:textId="77777777" w:rsidR="00D33186" w:rsidRPr="00EA74E0" w:rsidRDefault="00D33186" w:rsidP="00D33186">
            <w:pPr>
              <w:ind w:right="130"/>
              <w:jc w:val="center"/>
              <w:rPr>
                <w:color w:val="000000"/>
                <w:sz w:val="20"/>
              </w:rPr>
            </w:pPr>
            <w:r w:rsidRPr="00EA74E0">
              <w:rPr>
                <w:color w:val="000000"/>
                <w:sz w:val="20"/>
              </w:rPr>
              <w:t>JURUJUBA</w:t>
            </w:r>
          </w:p>
        </w:tc>
      </w:tr>
      <w:tr w:rsidR="00D33186" w14:paraId="60175408" w14:textId="77777777" w:rsidTr="00284C15">
        <w:trPr>
          <w:trHeight w:val="689"/>
          <w:jc w:val="center"/>
        </w:trPr>
        <w:tc>
          <w:tcPr>
            <w:tcW w:w="880" w:type="dxa"/>
            <w:vAlign w:val="center"/>
          </w:tcPr>
          <w:p w14:paraId="6C1D1ED2" w14:textId="77777777" w:rsidR="00D33186" w:rsidRPr="00F26576" w:rsidRDefault="00D33186" w:rsidP="00D33186">
            <w:pPr>
              <w:ind w:right="130"/>
              <w:jc w:val="center"/>
              <w:rPr>
                <w:color w:val="000000"/>
                <w:sz w:val="20"/>
              </w:rPr>
            </w:pPr>
            <w:r w:rsidRPr="00F26576">
              <w:rPr>
                <w:color w:val="000000"/>
                <w:sz w:val="20"/>
              </w:rPr>
              <w:t>20</w:t>
            </w:r>
          </w:p>
        </w:tc>
        <w:tc>
          <w:tcPr>
            <w:tcW w:w="3995" w:type="dxa"/>
            <w:vAlign w:val="center"/>
          </w:tcPr>
          <w:p w14:paraId="343460BE" w14:textId="77777777" w:rsidR="00D33186" w:rsidRPr="00EA74E0" w:rsidRDefault="00D33186" w:rsidP="00D33186">
            <w:pPr>
              <w:ind w:right="130"/>
              <w:jc w:val="center"/>
              <w:rPr>
                <w:color w:val="000000"/>
                <w:sz w:val="20"/>
              </w:rPr>
            </w:pPr>
            <w:r w:rsidRPr="00EA74E0">
              <w:rPr>
                <w:color w:val="000000"/>
                <w:sz w:val="20"/>
              </w:rPr>
              <w:t>CRAS – JURUJUBA</w:t>
            </w:r>
          </w:p>
        </w:tc>
        <w:tc>
          <w:tcPr>
            <w:tcW w:w="2047" w:type="dxa"/>
            <w:vAlign w:val="center"/>
          </w:tcPr>
          <w:p w14:paraId="587015A4" w14:textId="77777777" w:rsidR="00D33186" w:rsidRPr="00EA74E0" w:rsidRDefault="00D33186" w:rsidP="00D33186">
            <w:pPr>
              <w:ind w:right="130"/>
              <w:jc w:val="center"/>
              <w:rPr>
                <w:color w:val="000000"/>
                <w:sz w:val="20"/>
              </w:rPr>
            </w:pPr>
            <w:r w:rsidRPr="00EA74E0">
              <w:rPr>
                <w:color w:val="000000"/>
                <w:sz w:val="20"/>
              </w:rPr>
              <w:t xml:space="preserve">Rua Eugênio José Bernardes, </w:t>
            </w:r>
            <w:r>
              <w:rPr>
                <w:color w:val="000000"/>
                <w:sz w:val="20"/>
              </w:rPr>
              <w:t xml:space="preserve">nº </w:t>
            </w:r>
            <w:r w:rsidRPr="00EA74E0">
              <w:rPr>
                <w:color w:val="000000"/>
                <w:sz w:val="20"/>
              </w:rPr>
              <w:t>163</w:t>
            </w:r>
          </w:p>
        </w:tc>
        <w:tc>
          <w:tcPr>
            <w:tcW w:w="1832" w:type="dxa"/>
            <w:vAlign w:val="center"/>
          </w:tcPr>
          <w:p w14:paraId="5EFB0C64" w14:textId="77777777" w:rsidR="00D33186" w:rsidRPr="00EA74E0" w:rsidRDefault="00D33186" w:rsidP="00D33186">
            <w:pPr>
              <w:ind w:right="130"/>
              <w:jc w:val="center"/>
              <w:rPr>
                <w:color w:val="000000"/>
                <w:sz w:val="20"/>
              </w:rPr>
            </w:pPr>
            <w:r w:rsidRPr="00EA74E0">
              <w:rPr>
                <w:color w:val="000000"/>
                <w:sz w:val="20"/>
              </w:rPr>
              <w:t>JURUJUBA</w:t>
            </w:r>
          </w:p>
        </w:tc>
      </w:tr>
      <w:tr w:rsidR="00D33186" w14:paraId="22BB866B" w14:textId="77777777" w:rsidTr="00284C15">
        <w:trPr>
          <w:trHeight w:val="689"/>
          <w:jc w:val="center"/>
        </w:trPr>
        <w:tc>
          <w:tcPr>
            <w:tcW w:w="880" w:type="dxa"/>
            <w:vAlign w:val="center"/>
          </w:tcPr>
          <w:p w14:paraId="79FFB2D6" w14:textId="77777777" w:rsidR="00D33186" w:rsidRPr="00F26576" w:rsidRDefault="00D33186" w:rsidP="00D33186">
            <w:pPr>
              <w:ind w:right="130"/>
              <w:jc w:val="center"/>
              <w:rPr>
                <w:color w:val="000000"/>
                <w:sz w:val="20"/>
              </w:rPr>
            </w:pPr>
            <w:r w:rsidRPr="00F26576">
              <w:rPr>
                <w:color w:val="000000"/>
                <w:sz w:val="20"/>
              </w:rPr>
              <w:t>21</w:t>
            </w:r>
          </w:p>
        </w:tc>
        <w:tc>
          <w:tcPr>
            <w:tcW w:w="3995" w:type="dxa"/>
            <w:vAlign w:val="center"/>
          </w:tcPr>
          <w:p w14:paraId="617CA637" w14:textId="77777777" w:rsidR="00D33186" w:rsidRPr="00EA74E0" w:rsidRDefault="00D33186" w:rsidP="00D33186">
            <w:pPr>
              <w:ind w:right="130"/>
              <w:jc w:val="center"/>
              <w:rPr>
                <w:color w:val="000000"/>
                <w:sz w:val="20"/>
              </w:rPr>
            </w:pPr>
            <w:r w:rsidRPr="00EA74E0">
              <w:rPr>
                <w:color w:val="000000"/>
                <w:sz w:val="20"/>
              </w:rPr>
              <w:t>CRAS - SANTA BARBARA</w:t>
            </w:r>
          </w:p>
        </w:tc>
        <w:tc>
          <w:tcPr>
            <w:tcW w:w="2047" w:type="dxa"/>
            <w:vAlign w:val="center"/>
          </w:tcPr>
          <w:p w14:paraId="06016A2B" w14:textId="77777777" w:rsidR="00D33186" w:rsidRPr="00EA74E0" w:rsidRDefault="00D33186" w:rsidP="00D33186">
            <w:pPr>
              <w:ind w:right="130"/>
              <w:jc w:val="center"/>
              <w:rPr>
                <w:color w:val="000000"/>
                <w:sz w:val="20"/>
              </w:rPr>
            </w:pPr>
            <w:r w:rsidRPr="00EA74E0">
              <w:rPr>
                <w:color w:val="000000"/>
                <w:sz w:val="20"/>
              </w:rPr>
              <w:t xml:space="preserve">Avenida Desembargador Nestor Rodrigues Perlingeiro, </w:t>
            </w:r>
            <w:r>
              <w:rPr>
                <w:color w:val="000000"/>
                <w:sz w:val="20"/>
              </w:rPr>
              <w:t>nº 372</w:t>
            </w:r>
          </w:p>
        </w:tc>
        <w:tc>
          <w:tcPr>
            <w:tcW w:w="1832" w:type="dxa"/>
            <w:vAlign w:val="center"/>
          </w:tcPr>
          <w:p w14:paraId="7F52B375" w14:textId="77777777" w:rsidR="00D33186" w:rsidRPr="00EA74E0" w:rsidRDefault="00D33186" w:rsidP="00D33186">
            <w:pPr>
              <w:ind w:right="130"/>
              <w:jc w:val="center"/>
              <w:rPr>
                <w:color w:val="000000"/>
                <w:sz w:val="20"/>
              </w:rPr>
            </w:pPr>
            <w:r w:rsidRPr="00EA74E0">
              <w:rPr>
                <w:color w:val="000000"/>
                <w:sz w:val="20"/>
              </w:rPr>
              <w:t>SANTA BÁRBARA</w:t>
            </w:r>
          </w:p>
        </w:tc>
      </w:tr>
      <w:tr w:rsidR="00D33186" w14:paraId="59AA3A69" w14:textId="77777777" w:rsidTr="00284C15">
        <w:trPr>
          <w:trHeight w:val="689"/>
          <w:jc w:val="center"/>
        </w:trPr>
        <w:tc>
          <w:tcPr>
            <w:tcW w:w="880" w:type="dxa"/>
            <w:vAlign w:val="center"/>
          </w:tcPr>
          <w:p w14:paraId="0F20748A" w14:textId="77777777" w:rsidR="00D33186" w:rsidRPr="00F26576" w:rsidRDefault="00D33186" w:rsidP="00D33186">
            <w:pPr>
              <w:ind w:right="130"/>
              <w:jc w:val="center"/>
              <w:rPr>
                <w:color w:val="000000"/>
                <w:sz w:val="20"/>
              </w:rPr>
            </w:pPr>
            <w:r w:rsidRPr="00F26576">
              <w:rPr>
                <w:color w:val="000000"/>
                <w:sz w:val="20"/>
              </w:rPr>
              <w:t>22</w:t>
            </w:r>
          </w:p>
        </w:tc>
        <w:tc>
          <w:tcPr>
            <w:tcW w:w="3995" w:type="dxa"/>
            <w:vAlign w:val="center"/>
          </w:tcPr>
          <w:p w14:paraId="6B23986A" w14:textId="77777777" w:rsidR="00D33186" w:rsidRPr="00EA74E0" w:rsidRDefault="00D33186" w:rsidP="00D33186">
            <w:pPr>
              <w:ind w:right="130"/>
              <w:jc w:val="center"/>
              <w:rPr>
                <w:color w:val="000000"/>
                <w:sz w:val="20"/>
              </w:rPr>
            </w:pPr>
            <w:r w:rsidRPr="00EA74E0">
              <w:rPr>
                <w:color w:val="000000"/>
                <w:sz w:val="20"/>
              </w:rPr>
              <w:t>CASA PAUL SINGER</w:t>
            </w:r>
          </w:p>
        </w:tc>
        <w:tc>
          <w:tcPr>
            <w:tcW w:w="2047" w:type="dxa"/>
            <w:vAlign w:val="center"/>
          </w:tcPr>
          <w:p w14:paraId="4F9B02E2" w14:textId="77777777" w:rsidR="00D33186" w:rsidRPr="00EA74E0" w:rsidRDefault="00D33186" w:rsidP="00D33186">
            <w:pPr>
              <w:ind w:right="130"/>
              <w:jc w:val="center"/>
              <w:rPr>
                <w:color w:val="000000"/>
                <w:sz w:val="20"/>
              </w:rPr>
            </w:pPr>
            <w:r w:rsidRPr="00F34E7B">
              <w:rPr>
                <w:color w:val="000000"/>
                <w:sz w:val="20"/>
              </w:rPr>
              <w:t>Marquês de Olinda, nº 101</w:t>
            </w:r>
          </w:p>
        </w:tc>
        <w:tc>
          <w:tcPr>
            <w:tcW w:w="1832" w:type="dxa"/>
            <w:vAlign w:val="center"/>
          </w:tcPr>
          <w:p w14:paraId="08CA72FE" w14:textId="77777777" w:rsidR="00D33186" w:rsidRPr="00EA74E0" w:rsidRDefault="00D33186" w:rsidP="00D33186">
            <w:pPr>
              <w:ind w:right="130"/>
              <w:jc w:val="center"/>
              <w:rPr>
                <w:color w:val="000000"/>
                <w:sz w:val="20"/>
              </w:rPr>
            </w:pPr>
            <w:r w:rsidRPr="00EA74E0">
              <w:rPr>
                <w:color w:val="000000"/>
                <w:sz w:val="20"/>
              </w:rPr>
              <w:t>CENTRO</w:t>
            </w:r>
          </w:p>
        </w:tc>
      </w:tr>
      <w:tr w:rsidR="00D33186" w14:paraId="5A104EDF" w14:textId="77777777" w:rsidTr="00284C15">
        <w:trPr>
          <w:trHeight w:val="689"/>
          <w:jc w:val="center"/>
        </w:trPr>
        <w:tc>
          <w:tcPr>
            <w:tcW w:w="880" w:type="dxa"/>
            <w:vAlign w:val="center"/>
          </w:tcPr>
          <w:p w14:paraId="728FBA90" w14:textId="77777777" w:rsidR="00D33186" w:rsidRPr="00F26576" w:rsidRDefault="00D33186" w:rsidP="00D33186">
            <w:pPr>
              <w:ind w:right="130"/>
              <w:jc w:val="center"/>
              <w:rPr>
                <w:color w:val="000000"/>
                <w:sz w:val="20"/>
              </w:rPr>
            </w:pPr>
            <w:r w:rsidRPr="00F26576">
              <w:rPr>
                <w:color w:val="000000"/>
                <w:sz w:val="20"/>
              </w:rPr>
              <w:t>23</w:t>
            </w:r>
          </w:p>
        </w:tc>
        <w:tc>
          <w:tcPr>
            <w:tcW w:w="3995" w:type="dxa"/>
            <w:vAlign w:val="center"/>
          </w:tcPr>
          <w:p w14:paraId="0EF52026" w14:textId="77777777" w:rsidR="00D33186" w:rsidRPr="00EA74E0" w:rsidRDefault="00D33186" w:rsidP="00D33186">
            <w:pPr>
              <w:ind w:right="130"/>
              <w:jc w:val="center"/>
              <w:rPr>
                <w:color w:val="000000"/>
                <w:sz w:val="20"/>
              </w:rPr>
            </w:pPr>
            <w:r w:rsidRPr="00EA74E0">
              <w:rPr>
                <w:color w:val="000000"/>
                <w:sz w:val="20"/>
              </w:rPr>
              <w:t>CREAS - LARGO DA BATALHA</w:t>
            </w:r>
          </w:p>
        </w:tc>
        <w:tc>
          <w:tcPr>
            <w:tcW w:w="2047" w:type="dxa"/>
            <w:vAlign w:val="center"/>
          </w:tcPr>
          <w:p w14:paraId="6CDF12C4" w14:textId="77777777" w:rsidR="00D33186" w:rsidRPr="00EA74E0" w:rsidRDefault="00D33186" w:rsidP="00D33186">
            <w:pPr>
              <w:ind w:right="130"/>
              <w:jc w:val="center"/>
              <w:rPr>
                <w:color w:val="000000"/>
                <w:sz w:val="20"/>
              </w:rPr>
            </w:pPr>
            <w:r w:rsidRPr="00EA74E0">
              <w:rPr>
                <w:color w:val="000000"/>
                <w:sz w:val="20"/>
              </w:rPr>
              <w:t xml:space="preserve">Rua Reverendo Armando Ferreira, </w:t>
            </w:r>
            <w:r>
              <w:rPr>
                <w:color w:val="000000"/>
                <w:sz w:val="20"/>
              </w:rPr>
              <w:t xml:space="preserve">nº </w:t>
            </w:r>
            <w:r w:rsidRPr="00EA74E0">
              <w:rPr>
                <w:color w:val="000000"/>
                <w:sz w:val="20"/>
              </w:rPr>
              <w:t>19</w:t>
            </w:r>
          </w:p>
        </w:tc>
        <w:tc>
          <w:tcPr>
            <w:tcW w:w="1832" w:type="dxa"/>
            <w:vAlign w:val="center"/>
          </w:tcPr>
          <w:p w14:paraId="44DFD58D" w14:textId="77777777" w:rsidR="00D33186" w:rsidRPr="00EA74E0" w:rsidRDefault="00D33186" w:rsidP="00D33186">
            <w:pPr>
              <w:ind w:right="130"/>
              <w:jc w:val="center"/>
              <w:rPr>
                <w:color w:val="000000"/>
                <w:sz w:val="20"/>
              </w:rPr>
            </w:pPr>
            <w:r w:rsidRPr="00EA74E0">
              <w:rPr>
                <w:color w:val="000000"/>
                <w:sz w:val="20"/>
              </w:rPr>
              <w:t>LARGO DA BATALHA</w:t>
            </w:r>
          </w:p>
        </w:tc>
      </w:tr>
      <w:tr w:rsidR="00D33186" w14:paraId="1EAEF049" w14:textId="77777777" w:rsidTr="00284C15">
        <w:trPr>
          <w:trHeight w:val="689"/>
          <w:jc w:val="center"/>
        </w:trPr>
        <w:tc>
          <w:tcPr>
            <w:tcW w:w="880" w:type="dxa"/>
            <w:vAlign w:val="center"/>
          </w:tcPr>
          <w:p w14:paraId="3EAEBA3F" w14:textId="77777777" w:rsidR="00D33186" w:rsidRPr="00F26576" w:rsidRDefault="00D33186" w:rsidP="00D33186">
            <w:pPr>
              <w:ind w:right="130"/>
              <w:jc w:val="center"/>
              <w:rPr>
                <w:color w:val="000000"/>
                <w:sz w:val="20"/>
              </w:rPr>
            </w:pPr>
            <w:r w:rsidRPr="00F26576">
              <w:rPr>
                <w:color w:val="000000"/>
                <w:sz w:val="20"/>
              </w:rPr>
              <w:t>24</w:t>
            </w:r>
          </w:p>
        </w:tc>
        <w:tc>
          <w:tcPr>
            <w:tcW w:w="3995" w:type="dxa"/>
            <w:vAlign w:val="center"/>
          </w:tcPr>
          <w:p w14:paraId="502BD8AE" w14:textId="77777777" w:rsidR="00D33186" w:rsidRPr="00AB1DAF" w:rsidRDefault="00D33186" w:rsidP="00D33186">
            <w:pPr>
              <w:ind w:right="130"/>
              <w:jc w:val="center"/>
              <w:rPr>
                <w:color w:val="000000"/>
                <w:sz w:val="20"/>
              </w:rPr>
            </w:pPr>
            <w:r w:rsidRPr="00AB1DAF">
              <w:rPr>
                <w:color w:val="000000"/>
                <w:sz w:val="20"/>
              </w:rPr>
              <w:t>CREAS - CENTRO</w:t>
            </w:r>
          </w:p>
        </w:tc>
        <w:tc>
          <w:tcPr>
            <w:tcW w:w="2047" w:type="dxa"/>
            <w:vAlign w:val="center"/>
          </w:tcPr>
          <w:p w14:paraId="3D24643A" w14:textId="77777777" w:rsidR="00D33186" w:rsidRPr="00AB1DAF" w:rsidRDefault="00D33186" w:rsidP="00D33186">
            <w:pPr>
              <w:ind w:right="130"/>
              <w:jc w:val="center"/>
              <w:rPr>
                <w:color w:val="000000"/>
                <w:sz w:val="20"/>
              </w:rPr>
            </w:pPr>
            <w:r w:rsidRPr="00AB1DAF">
              <w:rPr>
                <w:color w:val="000000"/>
                <w:sz w:val="20"/>
              </w:rPr>
              <w:t xml:space="preserve">Rua Coronel Gomes Machado, </w:t>
            </w:r>
            <w:r>
              <w:rPr>
                <w:color w:val="000000"/>
                <w:sz w:val="20"/>
              </w:rPr>
              <w:t xml:space="preserve">nº </w:t>
            </w:r>
            <w:r w:rsidRPr="00AB1DAF">
              <w:rPr>
                <w:color w:val="000000"/>
                <w:sz w:val="20"/>
              </w:rPr>
              <w:t>259</w:t>
            </w:r>
          </w:p>
        </w:tc>
        <w:tc>
          <w:tcPr>
            <w:tcW w:w="1832" w:type="dxa"/>
            <w:vAlign w:val="center"/>
          </w:tcPr>
          <w:p w14:paraId="3825D6D1" w14:textId="77777777" w:rsidR="00D33186" w:rsidRPr="00AB1DAF" w:rsidRDefault="00D33186" w:rsidP="00D33186">
            <w:pPr>
              <w:ind w:right="130"/>
              <w:jc w:val="center"/>
              <w:rPr>
                <w:color w:val="000000"/>
                <w:sz w:val="20"/>
              </w:rPr>
            </w:pPr>
            <w:r w:rsidRPr="00AB1DAF">
              <w:rPr>
                <w:color w:val="000000"/>
                <w:sz w:val="20"/>
              </w:rPr>
              <w:t>CENTRO</w:t>
            </w:r>
          </w:p>
        </w:tc>
      </w:tr>
      <w:tr w:rsidR="00D33186" w14:paraId="7AEF0C51" w14:textId="77777777" w:rsidTr="00284C15">
        <w:trPr>
          <w:trHeight w:val="689"/>
          <w:jc w:val="center"/>
        </w:trPr>
        <w:tc>
          <w:tcPr>
            <w:tcW w:w="880" w:type="dxa"/>
            <w:vAlign w:val="center"/>
          </w:tcPr>
          <w:p w14:paraId="3844EAA0" w14:textId="77777777" w:rsidR="00D33186" w:rsidRPr="00F26576" w:rsidRDefault="00D33186" w:rsidP="00D33186">
            <w:pPr>
              <w:ind w:right="130"/>
              <w:jc w:val="center"/>
              <w:rPr>
                <w:color w:val="000000"/>
                <w:sz w:val="20"/>
              </w:rPr>
            </w:pPr>
            <w:r w:rsidRPr="00F26576">
              <w:rPr>
                <w:color w:val="000000"/>
                <w:sz w:val="20"/>
              </w:rPr>
              <w:t>25</w:t>
            </w:r>
          </w:p>
        </w:tc>
        <w:tc>
          <w:tcPr>
            <w:tcW w:w="3995" w:type="dxa"/>
            <w:vAlign w:val="center"/>
          </w:tcPr>
          <w:p w14:paraId="46E9C841" w14:textId="77777777" w:rsidR="00D33186" w:rsidRPr="00AB1DAF" w:rsidRDefault="00D33186" w:rsidP="00D33186">
            <w:pPr>
              <w:ind w:right="130"/>
              <w:jc w:val="center"/>
              <w:rPr>
                <w:color w:val="000000"/>
                <w:sz w:val="20"/>
              </w:rPr>
            </w:pPr>
            <w:r w:rsidRPr="00AB1DAF">
              <w:rPr>
                <w:color w:val="000000"/>
                <w:sz w:val="20"/>
              </w:rPr>
              <w:t>VALE SOCIAL</w:t>
            </w:r>
          </w:p>
        </w:tc>
        <w:tc>
          <w:tcPr>
            <w:tcW w:w="2047" w:type="dxa"/>
            <w:vAlign w:val="center"/>
          </w:tcPr>
          <w:p w14:paraId="11B42E12" w14:textId="77777777" w:rsidR="00D33186" w:rsidRPr="00AB1DAF" w:rsidRDefault="00D33186" w:rsidP="00D33186">
            <w:pPr>
              <w:ind w:right="130"/>
              <w:jc w:val="center"/>
              <w:rPr>
                <w:color w:val="000000"/>
                <w:sz w:val="20"/>
              </w:rPr>
            </w:pPr>
            <w:r>
              <w:rPr>
                <w:color w:val="000000"/>
                <w:sz w:val="20"/>
              </w:rPr>
              <w:t>Rua Coronel Gomes Machado, nº 259</w:t>
            </w:r>
          </w:p>
        </w:tc>
        <w:tc>
          <w:tcPr>
            <w:tcW w:w="1832" w:type="dxa"/>
            <w:vAlign w:val="center"/>
          </w:tcPr>
          <w:p w14:paraId="485834D1" w14:textId="77777777" w:rsidR="00D33186" w:rsidRPr="00AB1DAF" w:rsidRDefault="00D33186" w:rsidP="00D33186">
            <w:pPr>
              <w:ind w:right="130"/>
              <w:jc w:val="center"/>
              <w:rPr>
                <w:color w:val="000000"/>
                <w:sz w:val="20"/>
              </w:rPr>
            </w:pPr>
            <w:r>
              <w:rPr>
                <w:color w:val="000000"/>
                <w:sz w:val="20"/>
              </w:rPr>
              <w:t>CENTRO</w:t>
            </w:r>
          </w:p>
        </w:tc>
      </w:tr>
      <w:tr w:rsidR="00D33186" w14:paraId="351977C3" w14:textId="77777777" w:rsidTr="00284C15">
        <w:trPr>
          <w:trHeight w:val="689"/>
          <w:jc w:val="center"/>
        </w:trPr>
        <w:tc>
          <w:tcPr>
            <w:tcW w:w="880" w:type="dxa"/>
            <w:vAlign w:val="center"/>
          </w:tcPr>
          <w:p w14:paraId="3FB869D3" w14:textId="77777777" w:rsidR="00D33186" w:rsidRPr="00F26576" w:rsidRDefault="00D33186" w:rsidP="00D33186">
            <w:pPr>
              <w:ind w:right="130"/>
              <w:jc w:val="center"/>
              <w:rPr>
                <w:color w:val="000000"/>
                <w:sz w:val="20"/>
              </w:rPr>
            </w:pPr>
            <w:r w:rsidRPr="00F26576">
              <w:rPr>
                <w:color w:val="000000"/>
                <w:sz w:val="20"/>
              </w:rPr>
              <w:t>26</w:t>
            </w:r>
          </w:p>
        </w:tc>
        <w:tc>
          <w:tcPr>
            <w:tcW w:w="3995" w:type="dxa"/>
            <w:vAlign w:val="center"/>
          </w:tcPr>
          <w:p w14:paraId="20C09ACC" w14:textId="77777777" w:rsidR="00D33186" w:rsidRPr="00AB1DAF" w:rsidRDefault="00D33186" w:rsidP="00D33186">
            <w:pPr>
              <w:ind w:right="130"/>
              <w:jc w:val="center"/>
              <w:rPr>
                <w:color w:val="000000"/>
                <w:sz w:val="20"/>
              </w:rPr>
            </w:pPr>
            <w:r w:rsidRPr="00AB1DAF">
              <w:rPr>
                <w:color w:val="000000"/>
                <w:sz w:val="20"/>
              </w:rPr>
              <w:t>PLANTÃO CONSELHO TUTELAR</w:t>
            </w:r>
          </w:p>
        </w:tc>
        <w:tc>
          <w:tcPr>
            <w:tcW w:w="2047" w:type="dxa"/>
            <w:vAlign w:val="center"/>
          </w:tcPr>
          <w:p w14:paraId="17FF411B" w14:textId="77777777" w:rsidR="00D33186" w:rsidRPr="00AB1DAF" w:rsidRDefault="00D33186" w:rsidP="00D33186">
            <w:pPr>
              <w:ind w:right="130"/>
              <w:jc w:val="center"/>
              <w:rPr>
                <w:color w:val="000000"/>
                <w:sz w:val="20"/>
              </w:rPr>
            </w:pPr>
            <w:r>
              <w:rPr>
                <w:color w:val="000000"/>
                <w:sz w:val="20"/>
              </w:rPr>
              <w:t>Rua Coronel Gomes Machado, nº 257</w:t>
            </w:r>
          </w:p>
        </w:tc>
        <w:tc>
          <w:tcPr>
            <w:tcW w:w="1832" w:type="dxa"/>
            <w:vAlign w:val="center"/>
          </w:tcPr>
          <w:p w14:paraId="367156BE" w14:textId="77777777" w:rsidR="00D33186" w:rsidRPr="00AB1DAF" w:rsidRDefault="00D33186" w:rsidP="00D33186">
            <w:pPr>
              <w:ind w:right="130"/>
              <w:jc w:val="center"/>
              <w:rPr>
                <w:color w:val="000000"/>
                <w:sz w:val="20"/>
              </w:rPr>
            </w:pPr>
            <w:r>
              <w:rPr>
                <w:color w:val="000000"/>
                <w:sz w:val="20"/>
              </w:rPr>
              <w:t>CENTRO</w:t>
            </w:r>
          </w:p>
        </w:tc>
      </w:tr>
      <w:tr w:rsidR="00D33186" w14:paraId="21D0AFD1" w14:textId="77777777" w:rsidTr="00284C15">
        <w:trPr>
          <w:trHeight w:val="689"/>
          <w:jc w:val="center"/>
        </w:trPr>
        <w:tc>
          <w:tcPr>
            <w:tcW w:w="880" w:type="dxa"/>
            <w:vAlign w:val="center"/>
          </w:tcPr>
          <w:p w14:paraId="2D144B48" w14:textId="77777777" w:rsidR="00D33186" w:rsidRPr="00F26576" w:rsidRDefault="00D33186" w:rsidP="00D33186">
            <w:pPr>
              <w:ind w:right="130"/>
              <w:jc w:val="center"/>
              <w:rPr>
                <w:color w:val="000000"/>
                <w:sz w:val="20"/>
              </w:rPr>
            </w:pPr>
            <w:r w:rsidRPr="00F26576">
              <w:rPr>
                <w:color w:val="000000"/>
                <w:sz w:val="20"/>
              </w:rPr>
              <w:t>27</w:t>
            </w:r>
          </w:p>
        </w:tc>
        <w:tc>
          <w:tcPr>
            <w:tcW w:w="3995" w:type="dxa"/>
            <w:vAlign w:val="center"/>
          </w:tcPr>
          <w:p w14:paraId="7E98E205" w14:textId="77777777" w:rsidR="00D33186" w:rsidRPr="00AB1DAF" w:rsidRDefault="00D33186" w:rsidP="00D33186">
            <w:pPr>
              <w:ind w:right="130"/>
              <w:jc w:val="center"/>
              <w:rPr>
                <w:color w:val="000000"/>
                <w:sz w:val="20"/>
              </w:rPr>
            </w:pPr>
            <w:r w:rsidRPr="00AB1DAF">
              <w:rPr>
                <w:color w:val="000000"/>
                <w:sz w:val="20"/>
              </w:rPr>
              <w:t>FAMÍLIA ACOLHEDORA</w:t>
            </w:r>
          </w:p>
        </w:tc>
        <w:tc>
          <w:tcPr>
            <w:tcW w:w="2047" w:type="dxa"/>
            <w:vAlign w:val="center"/>
          </w:tcPr>
          <w:p w14:paraId="4A23C3FD" w14:textId="77777777" w:rsidR="00D33186" w:rsidRPr="00AB1DAF" w:rsidRDefault="00D33186" w:rsidP="00D33186">
            <w:pPr>
              <w:ind w:right="130"/>
              <w:jc w:val="center"/>
              <w:rPr>
                <w:color w:val="000000"/>
                <w:sz w:val="20"/>
              </w:rPr>
            </w:pPr>
            <w:r w:rsidRPr="00AB1DAF">
              <w:rPr>
                <w:color w:val="000000"/>
                <w:sz w:val="20"/>
              </w:rPr>
              <w:t xml:space="preserve">Rua Coronel Gomes Machado, </w:t>
            </w:r>
            <w:r>
              <w:rPr>
                <w:color w:val="000000"/>
                <w:sz w:val="20"/>
              </w:rPr>
              <w:t xml:space="preserve">nº </w:t>
            </w:r>
            <w:r w:rsidRPr="00AB1DAF">
              <w:rPr>
                <w:color w:val="000000"/>
                <w:sz w:val="20"/>
              </w:rPr>
              <w:t>259</w:t>
            </w:r>
          </w:p>
        </w:tc>
        <w:tc>
          <w:tcPr>
            <w:tcW w:w="1832" w:type="dxa"/>
            <w:vAlign w:val="center"/>
          </w:tcPr>
          <w:p w14:paraId="5922A995" w14:textId="77777777" w:rsidR="00D33186" w:rsidRPr="00AB1DAF" w:rsidRDefault="00D33186" w:rsidP="00D33186">
            <w:pPr>
              <w:ind w:right="130"/>
              <w:jc w:val="center"/>
              <w:rPr>
                <w:color w:val="000000"/>
                <w:sz w:val="20"/>
              </w:rPr>
            </w:pPr>
            <w:r>
              <w:rPr>
                <w:color w:val="000000"/>
                <w:sz w:val="20"/>
              </w:rPr>
              <w:t>CENTRO</w:t>
            </w:r>
          </w:p>
        </w:tc>
      </w:tr>
      <w:tr w:rsidR="00D33186" w14:paraId="15BCC395" w14:textId="77777777" w:rsidTr="00284C15">
        <w:trPr>
          <w:trHeight w:val="689"/>
          <w:jc w:val="center"/>
        </w:trPr>
        <w:tc>
          <w:tcPr>
            <w:tcW w:w="880" w:type="dxa"/>
            <w:vAlign w:val="center"/>
          </w:tcPr>
          <w:p w14:paraId="5DF5B3F9" w14:textId="77777777" w:rsidR="00D33186" w:rsidRPr="00F26576" w:rsidRDefault="00D33186" w:rsidP="00D33186">
            <w:pPr>
              <w:ind w:right="130"/>
              <w:jc w:val="center"/>
              <w:rPr>
                <w:color w:val="000000"/>
                <w:sz w:val="20"/>
              </w:rPr>
            </w:pPr>
            <w:r w:rsidRPr="00F26576">
              <w:rPr>
                <w:color w:val="000000"/>
                <w:sz w:val="20"/>
              </w:rPr>
              <w:t>28</w:t>
            </w:r>
          </w:p>
        </w:tc>
        <w:tc>
          <w:tcPr>
            <w:tcW w:w="3995" w:type="dxa"/>
            <w:vAlign w:val="center"/>
          </w:tcPr>
          <w:p w14:paraId="36064980" w14:textId="77777777" w:rsidR="00D33186" w:rsidRPr="00AB1DAF" w:rsidRDefault="00D33186" w:rsidP="00D33186">
            <w:pPr>
              <w:ind w:right="130"/>
              <w:jc w:val="center"/>
              <w:rPr>
                <w:color w:val="000000"/>
                <w:sz w:val="20"/>
              </w:rPr>
            </w:pPr>
            <w:r w:rsidRPr="00AB1DAF">
              <w:rPr>
                <w:color w:val="000000"/>
                <w:sz w:val="20"/>
              </w:rPr>
              <w:t>BANCO MUNICIPAL DE ALIMENTOS</w:t>
            </w:r>
          </w:p>
        </w:tc>
        <w:tc>
          <w:tcPr>
            <w:tcW w:w="2047" w:type="dxa"/>
            <w:vAlign w:val="center"/>
          </w:tcPr>
          <w:p w14:paraId="2A3E7883" w14:textId="77777777" w:rsidR="00D33186" w:rsidRPr="00AB1DAF" w:rsidRDefault="00D33186" w:rsidP="00D33186">
            <w:pPr>
              <w:ind w:right="130"/>
              <w:jc w:val="center"/>
              <w:rPr>
                <w:color w:val="000000"/>
                <w:sz w:val="20"/>
              </w:rPr>
            </w:pPr>
            <w:r w:rsidRPr="00F34E7B">
              <w:rPr>
                <w:color w:val="000000"/>
                <w:sz w:val="20"/>
              </w:rPr>
              <w:t>Rua Padre Anch</w:t>
            </w:r>
            <w:r>
              <w:rPr>
                <w:color w:val="000000"/>
                <w:sz w:val="20"/>
              </w:rPr>
              <w:t>ieta, n° 68</w:t>
            </w:r>
          </w:p>
        </w:tc>
        <w:tc>
          <w:tcPr>
            <w:tcW w:w="1832" w:type="dxa"/>
            <w:vAlign w:val="center"/>
          </w:tcPr>
          <w:p w14:paraId="39A1F83B" w14:textId="77777777" w:rsidR="00D33186" w:rsidRPr="00AB1DAF" w:rsidRDefault="00D33186" w:rsidP="00D33186">
            <w:pPr>
              <w:ind w:right="130"/>
              <w:jc w:val="center"/>
              <w:rPr>
                <w:color w:val="000000"/>
                <w:sz w:val="20"/>
              </w:rPr>
            </w:pPr>
            <w:r w:rsidRPr="00AB1DAF">
              <w:rPr>
                <w:color w:val="000000"/>
                <w:sz w:val="20"/>
              </w:rPr>
              <w:t>CENTRO</w:t>
            </w:r>
          </w:p>
        </w:tc>
      </w:tr>
      <w:tr w:rsidR="00D33186" w14:paraId="3629D5FF" w14:textId="77777777" w:rsidTr="00284C15">
        <w:trPr>
          <w:trHeight w:val="689"/>
          <w:jc w:val="center"/>
        </w:trPr>
        <w:tc>
          <w:tcPr>
            <w:tcW w:w="880" w:type="dxa"/>
            <w:vAlign w:val="center"/>
          </w:tcPr>
          <w:p w14:paraId="05A7DDEF" w14:textId="77777777" w:rsidR="00D33186" w:rsidRPr="00F26576" w:rsidRDefault="00D33186" w:rsidP="00D33186">
            <w:pPr>
              <w:ind w:right="130"/>
              <w:jc w:val="center"/>
              <w:rPr>
                <w:color w:val="000000"/>
                <w:sz w:val="20"/>
              </w:rPr>
            </w:pPr>
            <w:r w:rsidRPr="00F26576">
              <w:rPr>
                <w:color w:val="000000"/>
                <w:sz w:val="20"/>
              </w:rPr>
              <w:lastRenderedPageBreak/>
              <w:t>29</w:t>
            </w:r>
          </w:p>
        </w:tc>
        <w:tc>
          <w:tcPr>
            <w:tcW w:w="3995" w:type="dxa"/>
            <w:vAlign w:val="center"/>
          </w:tcPr>
          <w:p w14:paraId="13F9D326" w14:textId="77777777" w:rsidR="00D33186" w:rsidRPr="00AB1DAF" w:rsidRDefault="00D33186" w:rsidP="00D33186">
            <w:pPr>
              <w:ind w:right="130"/>
              <w:jc w:val="center"/>
              <w:rPr>
                <w:color w:val="000000"/>
                <w:sz w:val="20"/>
              </w:rPr>
            </w:pPr>
            <w:r w:rsidRPr="00AB1DAF">
              <w:rPr>
                <w:color w:val="000000"/>
                <w:sz w:val="20"/>
              </w:rPr>
              <w:t>ESCOLA DE GASTRONOMIA</w:t>
            </w:r>
          </w:p>
        </w:tc>
        <w:tc>
          <w:tcPr>
            <w:tcW w:w="2047" w:type="dxa"/>
            <w:vAlign w:val="center"/>
          </w:tcPr>
          <w:p w14:paraId="72260A8E" w14:textId="77777777" w:rsidR="00D33186" w:rsidRPr="00AB1DAF" w:rsidRDefault="00D33186" w:rsidP="00D33186">
            <w:pPr>
              <w:ind w:right="130"/>
              <w:jc w:val="center"/>
              <w:rPr>
                <w:color w:val="000000"/>
                <w:sz w:val="20"/>
              </w:rPr>
            </w:pPr>
            <w:r>
              <w:rPr>
                <w:color w:val="000000"/>
                <w:sz w:val="20"/>
              </w:rPr>
              <w:t>Av. Alameda São Boaventura, nº 1066</w:t>
            </w:r>
          </w:p>
        </w:tc>
        <w:tc>
          <w:tcPr>
            <w:tcW w:w="1832" w:type="dxa"/>
            <w:vAlign w:val="center"/>
          </w:tcPr>
          <w:p w14:paraId="386FDACE" w14:textId="77777777" w:rsidR="00D33186" w:rsidRPr="00AB1DAF" w:rsidRDefault="00D33186" w:rsidP="00D33186">
            <w:pPr>
              <w:ind w:right="130"/>
              <w:jc w:val="center"/>
              <w:rPr>
                <w:color w:val="000000"/>
                <w:sz w:val="20"/>
              </w:rPr>
            </w:pPr>
            <w:r>
              <w:rPr>
                <w:color w:val="000000"/>
                <w:sz w:val="20"/>
              </w:rPr>
              <w:t>FONSECA</w:t>
            </w:r>
          </w:p>
        </w:tc>
      </w:tr>
    </w:tbl>
    <w:bookmarkEnd w:id="1"/>
    <w:p w14:paraId="69BAB24B" w14:textId="647CBDC0" w:rsidR="00284C15" w:rsidRDefault="00284C15" w:rsidP="00284C15">
      <w:pPr>
        <w:pStyle w:val="PargrafodaLista"/>
        <w:numPr>
          <w:ilvl w:val="1"/>
          <w:numId w:val="21"/>
        </w:numPr>
        <w:pBdr>
          <w:top w:val="nil"/>
          <w:left w:val="nil"/>
          <w:bottom w:val="nil"/>
          <w:right w:val="nil"/>
          <w:between w:val="nil"/>
        </w:pBdr>
        <w:ind w:left="0" w:firstLine="0"/>
        <w:rPr>
          <w:rFonts w:ascii="Times New Roman" w:hAnsi="Times New Roman"/>
          <w:color w:val="000000"/>
          <w:sz w:val="24"/>
          <w:szCs w:val="24"/>
        </w:rPr>
      </w:pPr>
      <w:r>
        <w:rPr>
          <w:rFonts w:ascii="Times New Roman" w:hAnsi="Times New Roman"/>
          <w:color w:val="000000"/>
          <w:sz w:val="24"/>
          <w:szCs w:val="24"/>
        </w:rPr>
        <w:t>Segue a relação dos equipamentos que serão contemplados pela contratação dos tablets:</w:t>
      </w:r>
    </w:p>
    <w:tbl>
      <w:tblPr>
        <w:tblStyle w:val="Tabelacomgrade"/>
        <w:tblW w:w="8990" w:type="dxa"/>
        <w:jc w:val="center"/>
        <w:tblLook w:val="04A0" w:firstRow="1" w:lastRow="0" w:firstColumn="1" w:lastColumn="0" w:noHBand="0" w:noVBand="1"/>
      </w:tblPr>
      <w:tblGrid>
        <w:gridCol w:w="987"/>
        <w:gridCol w:w="3261"/>
        <w:gridCol w:w="2929"/>
        <w:gridCol w:w="1813"/>
      </w:tblGrid>
      <w:tr w:rsidR="00284C15" w:rsidRPr="00E27775" w14:paraId="4D370739" w14:textId="77777777" w:rsidTr="00FB7697">
        <w:trPr>
          <w:trHeight w:val="374"/>
          <w:jc w:val="center"/>
        </w:trPr>
        <w:tc>
          <w:tcPr>
            <w:tcW w:w="987" w:type="dxa"/>
            <w:shd w:val="clear" w:color="auto" w:fill="ED7D31" w:themeFill="accent2"/>
            <w:vAlign w:val="center"/>
          </w:tcPr>
          <w:p w14:paraId="1071E280" w14:textId="77777777" w:rsidR="00284C15" w:rsidRPr="00284C15" w:rsidRDefault="00284C15" w:rsidP="00284C15">
            <w:pPr>
              <w:ind w:right="130"/>
              <w:jc w:val="center"/>
              <w:rPr>
                <w:b/>
                <w:bCs/>
                <w:color w:val="000000"/>
                <w:sz w:val="20"/>
              </w:rPr>
            </w:pPr>
            <w:r w:rsidRPr="00284C15">
              <w:rPr>
                <w:b/>
                <w:bCs/>
                <w:color w:val="000000"/>
                <w:sz w:val="20"/>
              </w:rPr>
              <w:t>ITEM</w:t>
            </w:r>
          </w:p>
        </w:tc>
        <w:tc>
          <w:tcPr>
            <w:tcW w:w="3261" w:type="dxa"/>
            <w:shd w:val="clear" w:color="auto" w:fill="ED7D31" w:themeFill="accent2"/>
            <w:vAlign w:val="center"/>
          </w:tcPr>
          <w:p w14:paraId="7C0B1393" w14:textId="77777777" w:rsidR="00284C15" w:rsidRPr="00284C15" w:rsidRDefault="00284C15" w:rsidP="00284C15">
            <w:pPr>
              <w:ind w:right="130"/>
              <w:jc w:val="center"/>
              <w:rPr>
                <w:b/>
                <w:bCs/>
                <w:color w:val="000000"/>
                <w:sz w:val="20"/>
              </w:rPr>
            </w:pPr>
            <w:r w:rsidRPr="00284C15">
              <w:rPr>
                <w:b/>
                <w:bCs/>
                <w:color w:val="000000"/>
                <w:sz w:val="20"/>
              </w:rPr>
              <w:t>EQUIPAMENTO</w:t>
            </w:r>
          </w:p>
        </w:tc>
        <w:tc>
          <w:tcPr>
            <w:tcW w:w="2929" w:type="dxa"/>
            <w:shd w:val="clear" w:color="auto" w:fill="ED7D31" w:themeFill="accent2"/>
            <w:vAlign w:val="center"/>
          </w:tcPr>
          <w:p w14:paraId="4FFAEEC1" w14:textId="77777777" w:rsidR="00284C15" w:rsidRPr="00284C15" w:rsidRDefault="00284C15" w:rsidP="00284C15">
            <w:pPr>
              <w:ind w:right="130"/>
              <w:jc w:val="center"/>
              <w:rPr>
                <w:b/>
                <w:bCs/>
                <w:color w:val="000000"/>
                <w:sz w:val="20"/>
                <w:highlight w:val="yellow"/>
              </w:rPr>
            </w:pPr>
            <w:r w:rsidRPr="00284C15">
              <w:rPr>
                <w:b/>
                <w:bCs/>
                <w:color w:val="000000"/>
                <w:sz w:val="20"/>
              </w:rPr>
              <w:t>ENDEREÇO</w:t>
            </w:r>
          </w:p>
        </w:tc>
        <w:tc>
          <w:tcPr>
            <w:tcW w:w="1813" w:type="dxa"/>
            <w:shd w:val="clear" w:color="auto" w:fill="ED7D31" w:themeFill="accent2"/>
            <w:vAlign w:val="center"/>
          </w:tcPr>
          <w:p w14:paraId="68A641CB" w14:textId="77777777" w:rsidR="00284C15" w:rsidRPr="00284C15" w:rsidRDefault="00284C15" w:rsidP="00284C15">
            <w:pPr>
              <w:ind w:right="130"/>
              <w:jc w:val="center"/>
              <w:rPr>
                <w:b/>
                <w:bCs/>
                <w:color w:val="000000"/>
                <w:sz w:val="20"/>
              </w:rPr>
            </w:pPr>
            <w:r w:rsidRPr="00284C15">
              <w:rPr>
                <w:b/>
                <w:bCs/>
                <w:color w:val="000000"/>
                <w:sz w:val="20"/>
              </w:rPr>
              <w:t>BAIRRO</w:t>
            </w:r>
          </w:p>
        </w:tc>
      </w:tr>
      <w:tr w:rsidR="00284C15" w:rsidRPr="003C3E56" w14:paraId="0ADBAF20" w14:textId="77777777" w:rsidTr="00FB7697">
        <w:trPr>
          <w:trHeight w:val="596"/>
          <w:jc w:val="center"/>
        </w:trPr>
        <w:tc>
          <w:tcPr>
            <w:tcW w:w="987" w:type="dxa"/>
            <w:vAlign w:val="center"/>
          </w:tcPr>
          <w:p w14:paraId="531D06EC" w14:textId="77777777" w:rsidR="00284C15" w:rsidRPr="00F26576" w:rsidRDefault="00284C15" w:rsidP="00FC5F11">
            <w:pPr>
              <w:ind w:right="130"/>
              <w:jc w:val="center"/>
              <w:rPr>
                <w:color w:val="000000"/>
                <w:sz w:val="20"/>
              </w:rPr>
            </w:pPr>
            <w:r w:rsidRPr="00F26576">
              <w:rPr>
                <w:color w:val="000000"/>
                <w:sz w:val="20"/>
              </w:rPr>
              <w:t>1</w:t>
            </w:r>
          </w:p>
        </w:tc>
        <w:tc>
          <w:tcPr>
            <w:tcW w:w="3261" w:type="dxa"/>
            <w:vAlign w:val="center"/>
          </w:tcPr>
          <w:p w14:paraId="1B9F772F" w14:textId="77777777" w:rsidR="00284C15" w:rsidRPr="00FD7B0F" w:rsidRDefault="00284C15" w:rsidP="00FC5F11">
            <w:pPr>
              <w:ind w:right="130"/>
              <w:jc w:val="center"/>
              <w:rPr>
                <w:color w:val="000000"/>
                <w:sz w:val="20"/>
              </w:rPr>
            </w:pPr>
            <w:r w:rsidRPr="00FD7B0F">
              <w:rPr>
                <w:color w:val="000000"/>
                <w:sz w:val="20"/>
              </w:rPr>
              <w:t>CRAS - CENTRO</w:t>
            </w:r>
          </w:p>
        </w:tc>
        <w:tc>
          <w:tcPr>
            <w:tcW w:w="2929" w:type="dxa"/>
            <w:vAlign w:val="center"/>
          </w:tcPr>
          <w:p w14:paraId="4FAC0BAF" w14:textId="77777777" w:rsidR="00284C15" w:rsidRPr="00FD7B0F" w:rsidRDefault="00284C15" w:rsidP="00FC5F11">
            <w:pPr>
              <w:ind w:right="130"/>
              <w:jc w:val="center"/>
              <w:rPr>
                <w:color w:val="000000"/>
                <w:sz w:val="20"/>
              </w:rPr>
            </w:pPr>
            <w:r w:rsidRPr="00FD7B0F">
              <w:rPr>
                <w:color w:val="000000"/>
                <w:sz w:val="20"/>
              </w:rPr>
              <w:t>Rua Coronel Gomes Machado, nº 259</w:t>
            </w:r>
          </w:p>
        </w:tc>
        <w:tc>
          <w:tcPr>
            <w:tcW w:w="1813" w:type="dxa"/>
            <w:vAlign w:val="center"/>
          </w:tcPr>
          <w:p w14:paraId="1649089A" w14:textId="77777777" w:rsidR="00284C15" w:rsidRPr="00FD7B0F" w:rsidRDefault="00284C15" w:rsidP="00FC5F11">
            <w:pPr>
              <w:ind w:right="130"/>
              <w:jc w:val="center"/>
              <w:rPr>
                <w:color w:val="000000"/>
                <w:sz w:val="20"/>
              </w:rPr>
            </w:pPr>
            <w:r w:rsidRPr="00FD7B0F">
              <w:rPr>
                <w:color w:val="000000"/>
                <w:sz w:val="20"/>
              </w:rPr>
              <w:t>CENTRO</w:t>
            </w:r>
          </w:p>
        </w:tc>
      </w:tr>
      <w:tr w:rsidR="00284C15" w:rsidRPr="003C3E56" w14:paraId="455FA05D" w14:textId="77777777" w:rsidTr="00FB7697">
        <w:trPr>
          <w:trHeight w:val="704"/>
          <w:jc w:val="center"/>
        </w:trPr>
        <w:tc>
          <w:tcPr>
            <w:tcW w:w="987" w:type="dxa"/>
            <w:vAlign w:val="center"/>
          </w:tcPr>
          <w:p w14:paraId="28DA146D" w14:textId="77777777" w:rsidR="00284C15" w:rsidRPr="00F26576" w:rsidRDefault="00284C15" w:rsidP="00FC5F11">
            <w:pPr>
              <w:ind w:right="130"/>
              <w:jc w:val="center"/>
              <w:rPr>
                <w:color w:val="000000"/>
                <w:sz w:val="20"/>
              </w:rPr>
            </w:pPr>
            <w:r w:rsidRPr="00F26576">
              <w:rPr>
                <w:color w:val="000000"/>
                <w:sz w:val="20"/>
              </w:rPr>
              <w:t>2</w:t>
            </w:r>
          </w:p>
        </w:tc>
        <w:tc>
          <w:tcPr>
            <w:tcW w:w="3261" w:type="dxa"/>
            <w:vAlign w:val="center"/>
          </w:tcPr>
          <w:p w14:paraId="514E5D1B" w14:textId="77777777" w:rsidR="00284C15" w:rsidRPr="00FD7B0F" w:rsidRDefault="00284C15" w:rsidP="00FC5F11">
            <w:pPr>
              <w:ind w:right="130"/>
              <w:jc w:val="center"/>
              <w:rPr>
                <w:color w:val="000000"/>
                <w:sz w:val="20"/>
              </w:rPr>
            </w:pPr>
            <w:r w:rsidRPr="00FD7B0F">
              <w:rPr>
                <w:color w:val="000000"/>
                <w:sz w:val="20"/>
              </w:rPr>
              <w:t>CRAS -  BARRETO</w:t>
            </w:r>
          </w:p>
        </w:tc>
        <w:tc>
          <w:tcPr>
            <w:tcW w:w="2929" w:type="dxa"/>
            <w:vAlign w:val="center"/>
          </w:tcPr>
          <w:p w14:paraId="4656C7E6" w14:textId="77777777" w:rsidR="00284C15" w:rsidRPr="00FD7B0F" w:rsidRDefault="00284C15" w:rsidP="00FC5F11">
            <w:pPr>
              <w:ind w:right="130"/>
              <w:jc w:val="center"/>
              <w:rPr>
                <w:color w:val="000000"/>
                <w:sz w:val="20"/>
              </w:rPr>
            </w:pPr>
            <w:r w:rsidRPr="00FD7B0F">
              <w:rPr>
                <w:color w:val="000000"/>
                <w:sz w:val="20"/>
              </w:rPr>
              <w:t>Rua Dr. Luiz Palmier, s/ nº</w:t>
            </w:r>
          </w:p>
        </w:tc>
        <w:tc>
          <w:tcPr>
            <w:tcW w:w="1813" w:type="dxa"/>
            <w:vAlign w:val="center"/>
          </w:tcPr>
          <w:p w14:paraId="0A3F9C66" w14:textId="77777777" w:rsidR="00284C15" w:rsidRPr="00FD7B0F" w:rsidRDefault="00284C15" w:rsidP="00FC5F11">
            <w:pPr>
              <w:ind w:right="130"/>
              <w:jc w:val="center"/>
              <w:rPr>
                <w:color w:val="000000"/>
                <w:sz w:val="20"/>
              </w:rPr>
            </w:pPr>
            <w:r w:rsidRPr="00FD7B0F">
              <w:rPr>
                <w:color w:val="000000"/>
                <w:sz w:val="20"/>
              </w:rPr>
              <w:t>BARRETO</w:t>
            </w:r>
          </w:p>
        </w:tc>
      </w:tr>
      <w:tr w:rsidR="00284C15" w:rsidRPr="003C3E56" w14:paraId="194C2A53" w14:textId="77777777" w:rsidTr="00FB7697">
        <w:trPr>
          <w:trHeight w:val="648"/>
          <w:jc w:val="center"/>
        </w:trPr>
        <w:tc>
          <w:tcPr>
            <w:tcW w:w="987" w:type="dxa"/>
            <w:vAlign w:val="center"/>
          </w:tcPr>
          <w:p w14:paraId="0097E92E" w14:textId="77777777" w:rsidR="00284C15" w:rsidRPr="00F26576" w:rsidRDefault="00284C15" w:rsidP="00FC5F11">
            <w:pPr>
              <w:ind w:right="130"/>
              <w:jc w:val="center"/>
              <w:rPr>
                <w:color w:val="000000"/>
                <w:sz w:val="20"/>
              </w:rPr>
            </w:pPr>
            <w:r>
              <w:rPr>
                <w:color w:val="000000"/>
                <w:sz w:val="20"/>
              </w:rPr>
              <w:t>3</w:t>
            </w:r>
          </w:p>
        </w:tc>
        <w:tc>
          <w:tcPr>
            <w:tcW w:w="3261" w:type="dxa"/>
            <w:vAlign w:val="center"/>
          </w:tcPr>
          <w:p w14:paraId="5ED93192" w14:textId="77777777" w:rsidR="00284C15" w:rsidRPr="00FD7B0F" w:rsidRDefault="00284C15" w:rsidP="00FC5F11">
            <w:pPr>
              <w:ind w:right="130"/>
              <w:jc w:val="center"/>
              <w:rPr>
                <w:color w:val="000000"/>
                <w:sz w:val="20"/>
              </w:rPr>
            </w:pPr>
            <w:r w:rsidRPr="00FD7B0F">
              <w:rPr>
                <w:color w:val="000000"/>
                <w:sz w:val="20"/>
              </w:rPr>
              <w:t>CRAS - VILA IPIRANGA</w:t>
            </w:r>
          </w:p>
        </w:tc>
        <w:tc>
          <w:tcPr>
            <w:tcW w:w="2929" w:type="dxa"/>
            <w:vAlign w:val="center"/>
          </w:tcPr>
          <w:p w14:paraId="4D4FA028" w14:textId="77777777" w:rsidR="00284C15" w:rsidRPr="00FD7B0F" w:rsidRDefault="00284C15" w:rsidP="00FC5F11">
            <w:pPr>
              <w:ind w:right="130"/>
              <w:jc w:val="center"/>
              <w:rPr>
                <w:color w:val="000000"/>
                <w:sz w:val="20"/>
              </w:rPr>
            </w:pPr>
            <w:r w:rsidRPr="00FD7B0F">
              <w:rPr>
                <w:color w:val="000000"/>
                <w:sz w:val="20"/>
              </w:rPr>
              <w:t>Rua Tenente Osório, s/ nº</w:t>
            </w:r>
          </w:p>
        </w:tc>
        <w:tc>
          <w:tcPr>
            <w:tcW w:w="1813" w:type="dxa"/>
            <w:vAlign w:val="center"/>
          </w:tcPr>
          <w:p w14:paraId="02BFF5FA" w14:textId="77777777" w:rsidR="00284C15" w:rsidRPr="00FD7B0F" w:rsidRDefault="00284C15" w:rsidP="00FC5F11">
            <w:pPr>
              <w:ind w:right="130"/>
              <w:jc w:val="center"/>
              <w:rPr>
                <w:color w:val="000000"/>
                <w:sz w:val="20"/>
              </w:rPr>
            </w:pPr>
            <w:r w:rsidRPr="00FD7B0F">
              <w:rPr>
                <w:color w:val="000000"/>
                <w:sz w:val="20"/>
              </w:rPr>
              <w:t>VILA IPIRANGA</w:t>
            </w:r>
          </w:p>
        </w:tc>
      </w:tr>
      <w:tr w:rsidR="00284C15" w:rsidRPr="003C3E56" w14:paraId="39A6A2E8" w14:textId="77777777" w:rsidTr="00FB7697">
        <w:trPr>
          <w:trHeight w:val="623"/>
          <w:jc w:val="center"/>
        </w:trPr>
        <w:tc>
          <w:tcPr>
            <w:tcW w:w="987" w:type="dxa"/>
            <w:vAlign w:val="center"/>
          </w:tcPr>
          <w:p w14:paraId="1A0075F8" w14:textId="77777777" w:rsidR="00284C15" w:rsidRPr="00F26576" w:rsidRDefault="00284C15" w:rsidP="00FC5F11">
            <w:pPr>
              <w:ind w:right="130"/>
              <w:jc w:val="center"/>
              <w:rPr>
                <w:color w:val="000000"/>
                <w:sz w:val="20"/>
              </w:rPr>
            </w:pPr>
            <w:r>
              <w:rPr>
                <w:color w:val="000000"/>
                <w:sz w:val="20"/>
              </w:rPr>
              <w:t>4</w:t>
            </w:r>
          </w:p>
        </w:tc>
        <w:tc>
          <w:tcPr>
            <w:tcW w:w="3261" w:type="dxa"/>
            <w:vAlign w:val="center"/>
          </w:tcPr>
          <w:p w14:paraId="1EBA5DF9" w14:textId="77777777" w:rsidR="00284C15" w:rsidRPr="00FD7B0F" w:rsidRDefault="00284C15" w:rsidP="00FC5F11">
            <w:pPr>
              <w:ind w:right="130"/>
              <w:jc w:val="center"/>
              <w:rPr>
                <w:color w:val="000000"/>
                <w:sz w:val="20"/>
              </w:rPr>
            </w:pPr>
            <w:r w:rsidRPr="00FD7B0F">
              <w:rPr>
                <w:color w:val="000000"/>
                <w:sz w:val="20"/>
              </w:rPr>
              <w:t>CRAS - CUBANGO</w:t>
            </w:r>
          </w:p>
        </w:tc>
        <w:tc>
          <w:tcPr>
            <w:tcW w:w="2929" w:type="dxa"/>
            <w:vAlign w:val="center"/>
          </w:tcPr>
          <w:p w14:paraId="6EB3D9BE" w14:textId="77777777" w:rsidR="00284C15" w:rsidRPr="00FD7B0F" w:rsidRDefault="00284C15" w:rsidP="00FC5F11">
            <w:pPr>
              <w:ind w:right="130"/>
              <w:jc w:val="center"/>
              <w:rPr>
                <w:color w:val="000000"/>
                <w:sz w:val="20"/>
              </w:rPr>
            </w:pPr>
            <w:r w:rsidRPr="00FD7B0F">
              <w:rPr>
                <w:color w:val="000000"/>
                <w:sz w:val="20"/>
              </w:rPr>
              <w:t>Rua Desembargador Lima Castro, nº 241</w:t>
            </w:r>
          </w:p>
        </w:tc>
        <w:tc>
          <w:tcPr>
            <w:tcW w:w="1813" w:type="dxa"/>
            <w:vAlign w:val="center"/>
          </w:tcPr>
          <w:p w14:paraId="04B54863" w14:textId="77777777" w:rsidR="00284C15" w:rsidRPr="00FD7B0F" w:rsidRDefault="00284C15" w:rsidP="00FC5F11">
            <w:pPr>
              <w:ind w:right="130"/>
              <w:jc w:val="center"/>
              <w:rPr>
                <w:color w:val="000000"/>
                <w:sz w:val="20"/>
              </w:rPr>
            </w:pPr>
            <w:r w:rsidRPr="00FD7B0F">
              <w:rPr>
                <w:color w:val="000000"/>
                <w:sz w:val="20"/>
              </w:rPr>
              <w:t>CUBANGO</w:t>
            </w:r>
          </w:p>
        </w:tc>
      </w:tr>
      <w:tr w:rsidR="00284C15" w:rsidRPr="003C3E56" w14:paraId="154C82C5" w14:textId="77777777" w:rsidTr="00FB7697">
        <w:trPr>
          <w:trHeight w:val="601"/>
          <w:jc w:val="center"/>
        </w:trPr>
        <w:tc>
          <w:tcPr>
            <w:tcW w:w="987" w:type="dxa"/>
            <w:vAlign w:val="center"/>
          </w:tcPr>
          <w:p w14:paraId="48C466D0" w14:textId="77777777" w:rsidR="00284C15" w:rsidRPr="00F26576" w:rsidRDefault="00284C15" w:rsidP="00FC5F11">
            <w:pPr>
              <w:ind w:right="130"/>
              <w:jc w:val="center"/>
              <w:rPr>
                <w:color w:val="000000"/>
                <w:sz w:val="20"/>
              </w:rPr>
            </w:pPr>
            <w:r>
              <w:rPr>
                <w:color w:val="000000"/>
                <w:sz w:val="20"/>
              </w:rPr>
              <w:t>5</w:t>
            </w:r>
          </w:p>
        </w:tc>
        <w:tc>
          <w:tcPr>
            <w:tcW w:w="3261" w:type="dxa"/>
            <w:vAlign w:val="center"/>
          </w:tcPr>
          <w:p w14:paraId="31A90CCF" w14:textId="77777777" w:rsidR="00284C15" w:rsidRPr="00FD7B0F" w:rsidRDefault="00284C15" w:rsidP="00FC5F11">
            <w:pPr>
              <w:ind w:right="130"/>
              <w:jc w:val="center"/>
              <w:rPr>
                <w:color w:val="000000"/>
                <w:sz w:val="20"/>
              </w:rPr>
            </w:pPr>
            <w:r w:rsidRPr="00FD7B0F">
              <w:rPr>
                <w:color w:val="000000"/>
                <w:sz w:val="20"/>
              </w:rPr>
              <w:t>CRAS - MORRO DO CÉU</w:t>
            </w:r>
          </w:p>
        </w:tc>
        <w:tc>
          <w:tcPr>
            <w:tcW w:w="2929" w:type="dxa"/>
            <w:vAlign w:val="center"/>
          </w:tcPr>
          <w:p w14:paraId="3D5D3379" w14:textId="77777777" w:rsidR="00284C15" w:rsidRPr="00FD7B0F" w:rsidRDefault="00284C15" w:rsidP="00FC5F11">
            <w:pPr>
              <w:ind w:right="130"/>
              <w:jc w:val="center"/>
              <w:rPr>
                <w:color w:val="000000"/>
                <w:sz w:val="20"/>
              </w:rPr>
            </w:pPr>
            <w:r w:rsidRPr="00FD7B0F">
              <w:rPr>
                <w:color w:val="000000"/>
                <w:sz w:val="20"/>
              </w:rPr>
              <w:t>Rua da Horta, nº 01</w:t>
            </w:r>
          </w:p>
        </w:tc>
        <w:tc>
          <w:tcPr>
            <w:tcW w:w="1813" w:type="dxa"/>
            <w:vAlign w:val="center"/>
          </w:tcPr>
          <w:p w14:paraId="3B8C6D5E" w14:textId="77777777" w:rsidR="00284C15" w:rsidRPr="00FD7B0F" w:rsidRDefault="00284C15" w:rsidP="00FC5F11">
            <w:pPr>
              <w:ind w:right="130"/>
              <w:jc w:val="center"/>
              <w:rPr>
                <w:color w:val="000000"/>
                <w:sz w:val="20"/>
              </w:rPr>
            </w:pPr>
            <w:r w:rsidRPr="00FD7B0F">
              <w:rPr>
                <w:color w:val="000000"/>
                <w:sz w:val="20"/>
              </w:rPr>
              <w:t>CARAMUJO</w:t>
            </w:r>
          </w:p>
        </w:tc>
      </w:tr>
      <w:tr w:rsidR="00284C15" w:rsidRPr="003C3E56" w14:paraId="29A1C1DD" w14:textId="77777777" w:rsidTr="00FB7697">
        <w:trPr>
          <w:trHeight w:val="694"/>
          <w:jc w:val="center"/>
        </w:trPr>
        <w:tc>
          <w:tcPr>
            <w:tcW w:w="987" w:type="dxa"/>
            <w:vAlign w:val="center"/>
          </w:tcPr>
          <w:p w14:paraId="33418E51" w14:textId="77777777" w:rsidR="00284C15" w:rsidRPr="00F26576" w:rsidRDefault="00284C15" w:rsidP="00FC5F11">
            <w:pPr>
              <w:ind w:right="130"/>
              <w:jc w:val="center"/>
              <w:rPr>
                <w:color w:val="000000"/>
                <w:sz w:val="20"/>
              </w:rPr>
            </w:pPr>
            <w:r>
              <w:rPr>
                <w:color w:val="000000"/>
                <w:sz w:val="20"/>
              </w:rPr>
              <w:t>6</w:t>
            </w:r>
          </w:p>
        </w:tc>
        <w:tc>
          <w:tcPr>
            <w:tcW w:w="3261" w:type="dxa"/>
            <w:vAlign w:val="center"/>
          </w:tcPr>
          <w:p w14:paraId="74FD8F97" w14:textId="77777777" w:rsidR="00284C15" w:rsidRPr="00FD7B0F" w:rsidRDefault="00284C15" w:rsidP="00FC5F11">
            <w:pPr>
              <w:ind w:right="130"/>
              <w:jc w:val="center"/>
              <w:rPr>
                <w:color w:val="000000"/>
                <w:sz w:val="20"/>
              </w:rPr>
            </w:pPr>
            <w:r w:rsidRPr="00FD7B0F">
              <w:rPr>
                <w:color w:val="000000"/>
                <w:sz w:val="20"/>
              </w:rPr>
              <w:t>CRAS - BADÚ</w:t>
            </w:r>
          </w:p>
        </w:tc>
        <w:tc>
          <w:tcPr>
            <w:tcW w:w="2929" w:type="dxa"/>
            <w:vAlign w:val="center"/>
          </w:tcPr>
          <w:p w14:paraId="3E7A8FB6" w14:textId="77777777" w:rsidR="00284C15" w:rsidRPr="00FD7B0F" w:rsidRDefault="00284C15" w:rsidP="00FC5F11">
            <w:pPr>
              <w:ind w:right="130"/>
              <w:jc w:val="center"/>
              <w:rPr>
                <w:color w:val="000000"/>
                <w:sz w:val="20"/>
              </w:rPr>
            </w:pPr>
            <w:r w:rsidRPr="00FD7B0F">
              <w:rPr>
                <w:color w:val="000000"/>
                <w:sz w:val="20"/>
              </w:rPr>
              <w:t>Estrada Caetano Monteiro, nº 820</w:t>
            </w:r>
          </w:p>
        </w:tc>
        <w:tc>
          <w:tcPr>
            <w:tcW w:w="1813" w:type="dxa"/>
            <w:vAlign w:val="center"/>
          </w:tcPr>
          <w:p w14:paraId="7EE81CB2" w14:textId="77777777" w:rsidR="00284C15" w:rsidRPr="00FD7B0F" w:rsidRDefault="00284C15" w:rsidP="00FC5F11">
            <w:pPr>
              <w:ind w:right="130"/>
              <w:jc w:val="center"/>
              <w:rPr>
                <w:color w:val="000000"/>
                <w:sz w:val="20"/>
              </w:rPr>
            </w:pPr>
            <w:r w:rsidRPr="00FD7B0F">
              <w:rPr>
                <w:color w:val="000000"/>
                <w:sz w:val="20"/>
              </w:rPr>
              <w:t>BADU</w:t>
            </w:r>
          </w:p>
        </w:tc>
      </w:tr>
      <w:tr w:rsidR="00284C15" w:rsidRPr="003C3E56" w14:paraId="35B68640" w14:textId="77777777" w:rsidTr="00FB7697">
        <w:trPr>
          <w:trHeight w:val="860"/>
          <w:jc w:val="center"/>
        </w:trPr>
        <w:tc>
          <w:tcPr>
            <w:tcW w:w="987" w:type="dxa"/>
            <w:vAlign w:val="center"/>
          </w:tcPr>
          <w:p w14:paraId="3D971606" w14:textId="77777777" w:rsidR="00284C15" w:rsidRPr="00F26576" w:rsidRDefault="00284C15" w:rsidP="00FC5F11">
            <w:pPr>
              <w:ind w:right="130"/>
              <w:jc w:val="center"/>
              <w:rPr>
                <w:color w:val="000000"/>
                <w:sz w:val="20"/>
              </w:rPr>
            </w:pPr>
            <w:r>
              <w:rPr>
                <w:color w:val="000000"/>
                <w:sz w:val="20"/>
              </w:rPr>
              <w:t>7</w:t>
            </w:r>
          </w:p>
        </w:tc>
        <w:tc>
          <w:tcPr>
            <w:tcW w:w="3261" w:type="dxa"/>
            <w:vAlign w:val="center"/>
          </w:tcPr>
          <w:p w14:paraId="6834BCBE" w14:textId="77777777" w:rsidR="00284C15" w:rsidRPr="00FD7B0F" w:rsidRDefault="00284C15" w:rsidP="00FC5F11">
            <w:pPr>
              <w:ind w:right="130"/>
              <w:jc w:val="center"/>
              <w:rPr>
                <w:color w:val="000000"/>
                <w:sz w:val="20"/>
              </w:rPr>
            </w:pPr>
            <w:r w:rsidRPr="00FD7B0F">
              <w:rPr>
                <w:color w:val="000000"/>
                <w:sz w:val="20"/>
              </w:rPr>
              <w:t>CRAS - PIRATININGA</w:t>
            </w:r>
          </w:p>
        </w:tc>
        <w:tc>
          <w:tcPr>
            <w:tcW w:w="2929" w:type="dxa"/>
            <w:vAlign w:val="center"/>
          </w:tcPr>
          <w:p w14:paraId="4A39B9B0" w14:textId="77777777" w:rsidR="00284C15" w:rsidRPr="00FD7B0F" w:rsidRDefault="00284C15" w:rsidP="00FC5F11">
            <w:pPr>
              <w:ind w:right="130"/>
              <w:jc w:val="center"/>
              <w:rPr>
                <w:color w:val="000000"/>
                <w:sz w:val="20"/>
              </w:rPr>
            </w:pPr>
            <w:r w:rsidRPr="00FD7B0F">
              <w:rPr>
                <w:color w:val="000000"/>
                <w:sz w:val="20"/>
              </w:rPr>
              <w:t>Rua Dr. Raul de Oliveira, nº 1209</w:t>
            </w:r>
          </w:p>
        </w:tc>
        <w:tc>
          <w:tcPr>
            <w:tcW w:w="1813" w:type="dxa"/>
            <w:vAlign w:val="center"/>
          </w:tcPr>
          <w:p w14:paraId="239567A9" w14:textId="77777777" w:rsidR="00284C15" w:rsidRPr="00FD7B0F" w:rsidRDefault="00284C15" w:rsidP="00FC5F11">
            <w:pPr>
              <w:ind w:right="130"/>
              <w:jc w:val="center"/>
              <w:rPr>
                <w:color w:val="000000"/>
                <w:sz w:val="20"/>
              </w:rPr>
            </w:pPr>
            <w:r w:rsidRPr="00FD7B0F">
              <w:rPr>
                <w:color w:val="000000"/>
                <w:sz w:val="20"/>
              </w:rPr>
              <w:t>PIRATININGA</w:t>
            </w:r>
          </w:p>
        </w:tc>
      </w:tr>
      <w:tr w:rsidR="00284C15" w:rsidRPr="003C3E56" w14:paraId="041C3B02" w14:textId="77777777" w:rsidTr="00FB7697">
        <w:trPr>
          <w:trHeight w:val="860"/>
          <w:jc w:val="center"/>
        </w:trPr>
        <w:tc>
          <w:tcPr>
            <w:tcW w:w="987" w:type="dxa"/>
            <w:vAlign w:val="center"/>
          </w:tcPr>
          <w:p w14:paraId="36492682" w14:textId="77777777" w:rsidR="00284C15" w:rsidRPr="00F26576" w:rsidRDefault="00284C15" w:rsidP="00FC5F11">
            <w:pPr>
              <w:ind w:right="130"/>
              <w:jc w:val="center"/>
              <w:rPr>
                <w:color w:val="000000"/>
                <w:sz w:val="20"/>
              </w:rPr>
            </w:pPr>
            <w:r>
              <w:rPr>
                <w:color w:val="000000"/>
                <w:sz w:val="20"/>
              </w:rPr>
              <w:t>8</w:t>
            </w:r>
          </w:p>
        </w:tc>
        <w:tc>
          <w:tcPr>
            <w:tcW w:w="3261" w:type="dxa"/>
            <w:vAlign w:val="center"/>
          </w:tcPr>
          <w:p w14:paraId="2F571A3A" w14:textId="77777777" w:rsidR="00284C15" w:rsidRPr="00FD7B0F" w:rsidRDefault="00284C15" w:rsidP="00FC5F11">
            <w:pPr>
              <w:ind w:right="130"/>
              <w:jc w:val="center"/>
              <w:rPr>
                <w:color w:val="000000"/>
                <w:sz w:val="20"/>
              </w:rPr>
            </w:pPr>
            <w:r w:rsidRPr="00FD7B0F">
              <w:rPr>
                <w:color w:val="000000"/>
                <w:sz w:val="20"/>
              </w:rPr>
              <w:t>CRAS – PREVENTÓRIO</w:t>
            </w:r>
          </w:p>
        </w:tc>
        <w:tc>
          <w:tcPr>
            <w:tcW w:w="2929" w:type="dxa"/>
            <w:vAlign w:val="center"/>
          </w:tcPr>
          <w:p w14:paraId="3B95E41C" w14:textId="77777777" w:rsidR="00284C15" w:rsidRPr="00FD7B0F" w:rsidRDefault="00284C15" w:rsidP="00FC5F11">
            <w:pPr>
              <w:ind w:right="130"/>
              <w:jc w:val="center"/>
              <w:rPr>
                <w:color w:val="000000"/>
                <w:sz w:val="20"/>
              </w:rPr>
            </w:pPr>
            <w:r w:rsidRPr="00FD7B0F">
              <w:rPr>
                <w:color w:val="000000"/>
                <w:sz w:val="20"/>
              </w:rPr>
              <w:t>Rua Eugênio José Bernardes, nº 163</w:t>
            </w:r>
          </w:p>
        </w:tc>
        <w:tc>
          <w:tcPr>
            <w:tcW w:w="1813" w:type="dxa"/>
            <w:vAlign w:val="center"/>
          </w:tcPr>
          <w:p w14:paraId="005CD321" w14:textId="77777777" w:rsidR="00284C15" w:rsidRPr="00FD7B0F" w:rsidRDefault="00284C15" w:rsidP="00FC5F11">
            <w:pPr>
              <w:ind w:right="130"/>
              <w:jc w:val="center"/>
              <w:rPr>
                <w:color w:val="000000"/>
                <w:sz w:val="20"/>
              </w:rPr>
            </w:pPr>
            <w:r w:rsidRPr="00FD7B0F">
              <w:rPr>
                <w:color w:val="000000"/>
                <w:sz w:val="20"/>
              </w:rPr>
              <w:t>JURUJUBA</w:t>
            </w:r>
          </w:p>
        </w:tc>
      </w:tr>
      <w:tr w:rsidR="00284C15" w:rsidRPr="003C3E56" w14:paraId="2F67A3EF" w14:textId="77777777" w:rsidTr="00FB7697">
        <w:trPr>
          <w:trHeight w:val="678"/>
          <w:jc w:val="center"/>
        </w:trPr>
        <w:tc>
          <w:tcPr>
            <w:tcW w:w="987" w:type="dxa"/>
            <w:vAlign w:val="center"/>
          </w:tcPr>
          <w:p w14:paraId="4A108109" w14:textId="77777777" w:rsidR="00284C15" w:rsidRPr="00F26576" w:rsidRDefault="00284C15" w:rsidP="00FC5F11">
            <w:pPr>
              <w:ind w:right="130"/>
              <w:jc w:val="center"/>
              <w:rPr>
                <w:color w:val="000000"/>
                <w:sz w:val="20"/>
              </w:rPr>
            </w:pPr>
            <w:r>
              <w:rPr>
                <w:color w:val="000000"/>
                <w:sz w:val="20"/>
              </w:rPr>
              <w:t>9</w:t>
            </w:r>
          </w:p>
        </w:tc>
        <w:tc>
          <w:tcPr>
            <w:tcW w:w="3261" w:type="dxa"/>
            <w:vAlign w:val="center"/>
          </w:tcPr>
          <w:p w14:paraId="76331F27" w14:textId="77777777" w:rsidR="00284C15" w:rsidRPr="00FD7B0F" w:rsidRDefault="00284C15" w:rsidP="00FC5F11">
            <w:pPr>
              <w:ind w:right="130"/>
              <w:jc w:val="center"/>
              <w:rPr>
                <w:color w:val="000000"/>
                <w:sz w:val="20"/>
              </w:rPr>
            </w:pPr>
            <w:r w:rsidRPr="00FD7B0F">
              <w:rPr>
                <w:color w:val="000000"/>
                <w:sz w:val="20"/>
              </w:rPr>
              <w:t>CRAS – JURUJUBA</w:t>
            </w:r>
          </w:p>
        </w:tc>
        <w:tc>
          <w:tcPr>
            <w:tcW w:w="2929" w:type="dxa"/>
            <w:vAlign w:val="center"/>
          </w:tcPr>
          <w:p w14:paraId="223F0FE9" w14:textId="77777777" w:rsidR="00284C15" w:rsidRPr="00FD7B0F" w:rsidRDefault="00284C15" w:rsidP="00FC5F11">
            <w:pPr>
              <w:ind w:right="130"/>
              <w:jc w:val="center"/>
              <w:rPr>
                <w:color w:val="000000"/>
                <w:sz w:val="20"/>
              </w:rPr>
            </w:pPr>
            <w:r w:rsidRPr="00FD7B0F">
              <w:rPr>
                <w:color w:val="000000"/>
                <w:sz w:val="20"/>
              </w:rPr>
              <w:t>Rua Eugênio José Bernardes, nº 163</w:t>
            </w:r>
          </w:p>
        </w:tc>
        <w:tc>
          <w:tcPr>
            <w:tcW w:w="1813" w:type="dxa"/>
            <w:vAlign w:val="center"/>
          </w:tcPr>
          <w:p w14:paraId="6852111E" w14:textId="77777777" w:rsidR="00284C15" w:rsidRPr="00FD7B0F" w:rsidRDefault="00284C15" w:rsidP="00FC5F11">
            <w:pPr>
              <w:ind w:right="130"/>
              <w:jc w:val="center"/>
              <w:rPr>
                <w:color w:val="000000"/>
                <w:sz w:val="20"/>
              </w:rPr>
            </w:pPr>
            <w:r w:rsidRPr="00FD7B0F">
              <w:rPr>
                <w:color w:val="000000"/>
                <w:sz w:val="20"/>
              </w:rPr>
              <w:t>JURUJUBA</w:t>
            </w:r>
          </w:p>
        </w:tc>
      </w:tr>
      <w:tr w:rsidR="00284C15" w:rsidRPr="003C3E56" w14:paraId="22DAE46D" w14:textId="77777777" w:rsidTr="00FB7697">
        <w:trPr>
          <w:trHeight w:val="982"/>
          <w:jc w:val="center"/>
        </w:trPr>
        <w:tc>
          <w:tcPr>
            <w:tcW w:w="987" w:type="dxa"/>
            <w:vAlign w:val="center"/>
          </w:tcPr>
          <w:p w14:paraId="3608E137" w14:textId="77777777" w:rsidR="00284C15" w:rsidRPr="00F26576" w:rsidRDefault="00284C15" w:rsidP="00FC5F11">
            <w:pPr>
              <w:ind w:right="130"/>
              <w:jc w:val="center"/>
              <w:rPr>
                <w:color w:val="000000"/>
                <w:sz w:val="20"/>
              </w:rPr>
            </w:pPr>
            <w:r>
              <w:rPr>
                <w:color w:val="000000"/>
                <w:sz w:val="20"/>
              </w:rPr>
              <w:t>10</w:t>
            </w:r>
          </w:p>
        </w:tc>
        <w:tc>
          <w:tcPr>
            <w:tcW w:w="3261" w:type="dxa"/>
            <w:vAlign w:val="center"/>
          </w:tcPr>
          <w:p w14:paraId="0DB4C936" w14:textId="77777777" w:rsidR="00284C15" w:rsidRPr="00FD7B0F" w:rsidRDefault="00284C15" w:rsidP="00FC5F11">
            <w:pPr>
              <w:ind w:right="130"/>
              <w:jc w:val="center"/>
              <w:rPr>
                <w:color w:val="000000"/>
                <w:sz w:val="20"/>
              </w:rPr>
            </w:pPr>
            <w:r w:rsidRPr="00FD7B0F">
              <w:rPr>
                <w:color w:val="000000"/>
                <w:sz w:val="20"/>
              </w:rPr>
              <w:t>CRAS - SANTA BARBARA</w:t>
            </w:r>
          </w:p>
        </w:tc>
        <w:tc>
          <w:tcPr>
            <w:tcW w:w="2929" w:type="dxa"/>
            <w:vAlign w:val="center"/>
          </w:tcPr>
          <w:p w14:paraId="6B97C201" w14:textId="77777777" w:rsidR="00284C15" w:rsidRPr="00FD7B0F" w:rsidRDefault="00284C15" w:rsidP="00FC5F11">
            <w:pPr>
              <w:ind w:right="130"/>
              <w:jc w:val="center"/>
              <w:rPr>
                <w:color w:val="000000"/>
                <w:sz w:val="20"/>
              </w:rPr>
            </w:pPr>
            <w:r w:rsidRPr="00FD7B0F">
              <w:rPr>
                <w:color w:val="000000"/>
                <w:sz w:val="20"/>
              </w:rPr>
              <w:t>Avenida Desembargador Nestor Rodrigues Perlingeiro, nº 372</w:t>
            </w:r>
          </w:p>
        </w:tc>
        <w:tc>
          <w:tcPr>
            <w:tcW w:w="1813" w:type="dxa"/>
            <w:vAlign w:val="center"/>
          </w:tcPr>
          <w:p w14:paraId="37FA92B4" w14:textId="77777777" w:rsidR="00284C15" w:rsidRPr="00FD7B0F" w:rsidRDefault="00284C15" w:rsidP="00FC5F11">
            <w:pPr>
              <w:ind w:right="130"/>
              <w:jc w:val="center"/>
              <w:rPr>
                <w:color w:val="000000"/>
                <w:sz w:val="20"/>
              </w:rPr>
            </w:pPr>
            <w:r w:rsidRPr="00FD7B0F">
              <w:rPr>
                <w:color w:val="000000"/>
                <w:sz w:val="20"/>
              </w:rPr>
              <w:t>SANTA BÁRBARA</w:t>
            </w:r>
          </w:p>
        </w:tc>
      </w:tr>
    </w:tbl>
    <w:p w14:paraId="5098FFFE" w14:textId="745CE327" w:rsidR="00A34952" w:rsidRPr="00254DC4" w:rsidRDefault="00A34952" w:rsidP="00254DC4">
      <w:pPr>
        <w:pStyle w:val="PargrafodaLista"/>
        <w:numPr>
          <w:ilvl w:val="0"/>
          <w:numId w:val="15"/>
        </w:numPr>
        <w:shd w:val="clear" w:color="auto" w:fill="ED7D31" w:themeFill="accent2"/>
        <w:ind w:left="0" w:firstLine="0"/>
        <w:contextualSpacing/>
        <w:rPr>
          <w:rFonts w:ascii="Times New Roman" w:eastAsia="MS Gothic" w:hAnsi="Times New Roman"/>
          <w:b/>
          <w:bCs/>
          <w:color w:val="000000" w:themeColor="text1"/>
          <w:sz w:val="24"/>
          <w:szCs w:val="24"/>
        </w:rPr>
      </w:pPr>
      <w:r w:rsidRPr="008B71A4">
        <w:rPr>
          <w:rFonts w:ascii="Times New Roman" w:eastAsia="MS Gothic" w:hAnsi="Times New Roman"/>
          <w:b/>
          <w:bCs/>
          <w:color w:val="000000" w:themeColor="text1"/>
          <w:sz w:val="24"/>
          <w:szCs w:val="24"/>
        </w:rPr>
        <w:t>REQUISITOS DA CONTRATAÇÃO</w:t>
      </w:r>
    </w:p>
    <w:p w14:paraId="620A3B26" w14:textId="0D945E17" w:rsidR="00243989" w:rsidRDefault="00243989" w:rsidP="00243989">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sidRPr="00243989">
        <w:rPr>
          <w:rFonts w:ascii="Times New Roman" w:eastAsia="Arial" w:hAnsi="Times New Roman"/>
          <w:color w:val="000000" w:themeColor="text1"/>
          <w:sz w:val="24"/>
          <w:szCs w:val="24"/>
          <w:shd w:val="clear" w:color="auto" w:fill="FFFFFF"/>
        </w:rPr>
        <w:t>A</w:t>
      </w:r>
      <w:r>
        <w:rPr>
          <w:rFonts w:ascii="Times New Roman" w:eastAsia="Arial" w:hAnsi="Times New Roman"/>
          <w:color w:val="000000" w:themeColor="text1"/>
          <w:sz w:val="24"/>
          <w:szCs w:val="24"/>
          <w:shd w:val="clear" w:color="auto" w:fill="FFFFFF"/>
        </w:rPr>
        <w:t xml:space="preserve"> contratação deverá observar o atendimento dos seguintes requisitos:</w:t>
      </w:r>
    </w:p>
    <w:p w14:paraId="18812D23" w14:textId="04A9FA79" w:rsidR="00F154CE" w:rsidRPr="00E44AEE" w:rsidRDefault="00B55BA4" w:rsidP="001F56A9">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sidRPr="00E44AEE">
        <w:rPr>
          <w:rFonts w:ascii="Times New Roman" w:eastAsia="Arial" w:hAnsi="Times New Roman"/>
          <w:color w:val="000000" w:themeColor="text1"/>
          <w:sz w:val="24"/>
          <w:szCs w:val="24"/>
          <w:shd w:val="clear" w:color="auto" w:fill="FFFFFF"/>
        </w:rPr>
        <w:t>Observar o disposto pela</w:t>
      </w:r>
      <w:r w:rsidR="00670AFD" w:rsidRPr="00E44AEE">
        <w:rPr>
          <w:rFonts w:ascii="Times New Roman" w:eastAsia="Arial" w:hAnsi="Times New Roman"/>
          <w:color w:val="000000" w:themeColor="text1"/>
          <w:sz w:val="24"/>
          <w:szCs w:val="24"/>
          <w:shd w:val="clear" w:color="auto" w:fill="FFFFFF"/>
        </w:rPr>
        <w:t xml:space="preserve"> Agência Nacional de Telecomunicações, a CONTRATADA deverá apresentar certificado de homologação da ANATEL, a saber:</w:t>
      </w:r>
    </w:p>
    <w:p w14:paraId="51BBA44A" w14:textId="77777777" w:rsidR="00E44AEE" w:rsidRPr="00E44AEE" w:rsidRDefault="00E44AEE" w:rsidP="00E44AEE">
      <w:pPr>
        <w:pStyle w:val="PargrafodaLista"/>
        <w:ind w:left="0" w:firstLine="0"/>
        <w:rPr>
          <w:rFonts w:ascii="Times New Roman" w:eastAsia="Arial" w:hAnsi="Times New Roman"/>
          <w:color w:val="000000" w:themeColor="text1"/>
          <w:sz w:val="24"/>
          <w:szCs w:val="24"/>
          <w:shd w:val="clear" w:color="auto" w:fill="FFFFFF"/>
        </w:rPr>
      </w:pPr>
    </w:p>
    <w:p w14:paraId="75FC3E54" w14:textId="77777777" w:rsidR="00670AFD" w:rsidRPr="00E44AEE" w:rsidRDefault="00670AFD" w:rsidP="001F56A9">
      <w:pPr>
        <w:ind w:left="2268"/>
        <w:rPr>
          <w:color w:val="000000" w:themeColor="text1"/>
          <w:sz w:val="20"/>
        </w:rPr>
      </w:pPr>
      <w:r w:rsidRPr="00E44AEE">
        <w:rPr>
          <w:color w:val="000000" w:themeColor="text1"/>
          <w:sz w:val="20"/>
        </w:rPr>
        <w:t>“Certificação de Aparelhos</w:t>
      </w:r>
    </w:p>
    <w:p w14:paraId="0CE89B65" w14:textId="4E6C81A7" w:rsidR="00670AFD" w:rsidRDefault="00670AFD" w:rsidP="001F56A9">
      <w:pPr>
        <w:ind w:left="2268"/>
        <w:rPr>
          <w:color w:val="000000" w:themeColor="text1"/>
          <w:sz w:val="20"/>
        </w:rPr>
      </w:pPr>
      <w:r w:rsidRPr="00E44AEE">
        <w:rPr>
          <w:color w:val="000000" w:themeColor="text1"/>
          <w:sz w:val="20"/>
        </w:rPr>
        <w:t xml:space="preserve">Na escolha do modelo e fabricante de aparelho celular, deve-se observar a tecnologia e o sistema implementado pela prestadora de serviço de sua cidade. Deve-se observar também se o aparelho possui o certificado emitido ou reconhecido </w:t>
      </w:r>
      <w:r w:rsidRPr="00E44AEE">
        <w:rPr>
          <w:color w:val="000000" w:themeColor="text1"/>
          <w:sz w:val="20"/>
        </w:rPr>
        <w:lastRenderedPageBreak/>
        <w:t>pela Anatel, pois somente poderão ser comercializados no Brasil e habilitados pelas prestadoras aparelhos que possuam tal certificação.”</w:t>
      </w:r>
      <w:r w:rsidRPr="00E44AEE">
        <w:rPr>
          <w:rStyle w:val="Refdenotaderodap"/>
          <w:b/>
          <w:color w:val="000000" w:themeColor="text1"/>
          <w:sz w:val="20"/>
        </w:rPr>
        <w:footnoteReference w:id="1"/>
      </w:r>
    </w:p>
    <w:p w14:paraId="5B3D57D4" w14:textId="0951A9F2" w:rsidR="005951AD" w:rsidRPr="005951AD" w:rsidRDefault="00314AF1" w:rsidP="005951AD">
      <w:pPr>
        <w:pStyle w:val="PargrafodaLista"/>
        <w:numPr>
          <w:ilvl w:val="1"/>
          <w:numId w:val="15"/>
        </w:numPr>
        <w:ind w:left="0" w:firstLine="0"/>
        <w:rPr>
          <w:color w:val="000000" w:themeColor="text1"/>
          <w:sz w:val="20"/>
        </w:rPr>
      </w:pPr>
      <w:r w:rsidRPr="00D23749">
        <w:rPr>
          <w:rFonts w:ascii="Times New Roman" w:hAnsi="Times New Roman"/>
          <w:color w:val="000000" w:themeColor="text1"/>
          <w:sz w:val="24"/>
          <w:szCs w:val="24"/>
        </w:rPr>
        <w:t>Garantir a qualidade dos produtos ofertados, devendo realizar a correção em caso de defeito no objeto contratado, correndo todos o</w:t>
      </w:r>
      <w:r w:rsidR="005951AD">
        <w:rPr>
          <w:rFonts w:ascii="Times New Roman" w:hAnsi="Times New Roman"/>
          <w:color w:val="000000" w:themeColor="text1"/>
          <w:sz w:val="24"/>
          <w:szCs w:val="24"/>
        </w:rPr>
        <w:t>s ônus por conta da fornecedora.</w:t>
      </w:r>
    </w:p>
    <w:p w14:paraId="7E53192D" w14:textId="6D06EEDA" w:rsidR="002A2EFF" w:rsidRPr="00254DC4" w:rsidRDefault="00254DC4" w:rsidP="00254DC4">
      <w:pPr>
        <w:pStyle w:val="PargrafodaLista"/>
        <w:ind w:left="0" w:firstLine="0"/>
        <w:rPr>
          <w:rFonts w:ascii="Times New Roman" w:eastAsia="Arial" w:hAnsi="Times New Roman"/>
          <w:b/>
          <w:color w:val="000000" w:themeColor="text1"/>
          <w:sz w:val="24"/>
          <w:szCs w:val="24"/>
          <w:shd w:val="clear" w:color="auto" w:fill="FFFFFF"/>
        </w:rPr>
      </w:pPr>
      <w:r w:rsidRPr="00254DC4">
        <w:rPr>
          <w:rFonts w:ascii="Times New Roman" w:eastAsia="Arial" w:hAnsi="Times New Roman"/>
          <w:b/>
          <w:color w:val="000000" w:themeColor="text1"/>
          <w:sz w:val="24"/>
          <w:szCs w:val="24"/>
          <w:shd w:val="clear" w:color="auto" w:fill="FFFFFF"/>
        </w:rPr>
        <w:t>Da Sustentabilidade</w:t>
      </w:r>
    </w:p>
    <w:p w14:paraId="7B5076DA" w14:textId="3B47D21C" w:rsidR="00AB0ACD" w:rsidRDefault="00AB0ACD" w:rsidP="00477F36">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z w:val="24"/>
          <w:szCs w:val="24"/>
          <w:shd w:val="clear" w:color="auto" w:fill="FFFFFF"/>
        </w:rPr>
        <w:t>Além dos critérios de sustentabilidade eventualmente inseridos na descrição do objeto, devem ser atendidos os seguintes requisitos, que se baseiam no Guia Nacional de Contratações Suste</w:t>
      </w:r>
      <w:r w:rsidR="00BA3CD0">
        <w:rPr>
          <w:rFonts w:ascii="Times New Roman" w:eastAsia="Arial" w:hAnsi="Times New Roman"/>
          <w:color w:val="000000" w:themeColor="text1"/>
          <w:sz w:val="24"/>
          <w:szCs w:val="24"/>
          <w:shd w:val="clear" w:color="auto" w:fill="FFFFFF"/>
        </w:rPr>
        <w:t>ntáveis</w:t>
      </w:r>
      <w:r w:rsidR="00BA3CD0" w:rsidRPr="00012723">
        <w:rPr>
          <w:rStyle w:val="Refdenotaderodap"/>
          <w:rFonts w:ascii="Times New Roman" w:eastAsia="Arial" w:hAnsi="Times New Roman"/>
          <w:color w:val="000000" w:themeColor="text1"/>
          <w:sz w:val="24"/>
          <w:szCs w:val="24"/>
          <w:shd w:val="clear" w:color="auto" w:fill="FFFFFF"/>
        </w:rPr>
        <w:footnoteReference w:id="2"/>
      </w:r>
      <w:r w:rsidR="00BA3CD0">
        <w:rPr>
          <w:rFonts w:ascii="Times New Roman" w:eastAsia="Arial" w:hAnsi="Times New Roman"/>
          <w:color w:val="000000" w:themeColor="text1"/>
          <w:sz w:val="24"/>
          <w:szCs w:val="24"/>
          <w:shd w:val="clear" w:color="auto" w:fill="FFFFFF"/>
        </w:rPr>
        <w:t>:</w:t>
      </w:r>
    </w:p>
    <w:p w14:paraId="284186C1" w14:textId="704AA95E" w:rsidR="00477F36" w:rsidRDefault="00064613" w:rsidP="00477F36">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z w:val="24"/>
          <w:szCs w:val="24"/>
          <w:shd w:val="clear" w:color="auto" w:fill="FFFFFF"/>
        </w:rPr>
        <w:t>Os critérios de sustentabilidade devem abranger cada fase do ciclo de vida do objeto quais sejam: produção, distribuição, uso e destinação final.</w:t>
      </w:r>
    </w:p>
    <w:p w14:paraId="61C5BED4" w14:textId="5FD542E7" w:rsidR="00064613" w:rsidRDefault="00064613" w:rsidP="00477F36">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z w:val="24"/>
          <w:szCs w:val="24"/>
          <w:shd w:val="clear" w:color="auto" w:fill="FFFFFF"/>
        </w:rPr>
        <w:t xml:space="preserve">A Contratada deve responsabilizar-se pela correta destinação final de todos os resíduos sólidos gerados pelos produtos fornecidos que necessitam de destinação ambientalmente adequada </w:t>
      </w:r>
      <w:r w:rsidR="00BA3CD0">
        <w:rPr>
          <w:rFonts w:ascii="Times New Roman" w:eastAsia="Arial" w:hAnsi="Times New Roman"/>
          <w:color w:val="000000" w:themeColor="text1"/>
          <w:sz w:val="24"/>
          <w:szCs w:val="24"/>
          <w:shd w:val="clear" w:color="auto" w:fill="FFFFFF"/>
        </w:rPr>
        <w:t>(incluindo embalagens vazias);</w:t>
      </w:r>
    </w:p>
    <w:p w14:paraId="104EC76E" w14:textId="71F440C8" w:rsidR="00012723" w:rsidRDefault="00926C91" w:rsidP="00926C91">
      <w:pPr>
        <w:pStyle w:val="PargrafodaLista"/>
        <w:numPr>
          <w:ilvl w:val="2"/>
          <w:numId w:val="15"/>
        </w:numPr>
        <w:ind w:left="567" w:firstLine="0"/>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z w:val="24"/>
          <w:szCs w:val="24"/>
          <w:shd w:val="clear" w:color="auto" w:fill="FFFFFF"/>
        </w:rPr>
        <w:t>Os produtos devem ser, preferencialmente, acondicionados em embalagem individual adequada, com menor volume possível, que utilize materiais recicláveis, de forma a garantir a máxima proteção durante o transporte e o armazenamento;</w:t>
      </w:r>
    </w:p>
    <w:p w14:paraId="426622C1" w14:textId="76A3015E" w:rsidR="00926C91" w:rsidRDefault="00EA4854" w:rsidP="00926C91">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Pr>
          <w:rFonts w:ascii="Times New Roman" w:eastAsia="Arial" w:hAnsi="Times New Roman"/>
          <w:color w:val="000000" w:themeColor="text1"/>
          <w:sz w:val="24"/>
          <w:szCs w:val="24"/>
          <w:shd w:val="clear" w:color="auto" w:fill="FFFFFF"/>
        </w:rPr>
        <w:t xml:space="preserve">Os itens </w:t>
      </w:r>
      <w:r w:rsidR="00926C91" w:rsidRPr="00EA4854">
        <w:rPr>
          <w:rFonts w:ascii="Times New Roman" w:eastAsia="Arial" w:hAnsi="Times New Roman"/>
          <w:sz w:val="24"/>
          <w:szCs w:val="24"/>
          <w:shd w:val="clear" w:color="auto" w:fill="FFFFFF"/>
        </w:rPr>
        <w:t>locados</w:t>
      </w:r>
      <w:r w:rsidR="00926C91">
        <w:rPr>
          <w:rFonts w:ascii="Times New Roman" w:eastAsia="Arial" w:hAnsi="Times New Roman"/>
          <w:color w:val="000000" w:themeColor="text1"/>
          <w:sz w:val="24"/>
          <w:szCs w:val="24"/>
          <w:shd w:val="clear" w:color="auto" w:fill="FFFFFF"/>
        </w:rPr>
        <w:t xml:space="preserve">, </w:t>
      </w:r>
      <w:r w:rsidR="00BE4434">
        <w:rPr>
          <w:rFonts w:ascii="Times New Roman" w:eastAsia="Arial" w:hAnsi="Times New Roman"/>
          <w:color w:val="000000" w:themeColor="text1"/>
          <w:sz w:val="24"/>
          <w:szCs w:val="24"/>
          <w:shd w:val="clear" w:color="auto" w:fill="FFFFFF"/>
        </w:rPr>
        <w:t xml:space="preserve">e </w:t>
      </w:r>
      <w:r w:rsidR="00926C91">
        <w:rPr>
          <w:rFonts w:ascii="Times New Roman" w:eastAsia="Arial" w:hAnsi="Times New Roman"/>
          <w:color w:val="000000" w:themeColor="text1"/>
          <w:sz w:val="24"/>
          <w:szCs w:val="24"/>
          <w:shd w:val="clear" w:color="auto" w:fill="FFFFFF"/>
        </w:rPr>
        <w:t>todo seu ciclo produtivo, embalagem, distribuição e logística, deverão estar em conformidade com a</w:t>
      </w:r>
      <w:r w:rsidR="00FE110C">
        <w:rPr>
          <w:rFonts w:ascii="Times New Roman" w:eastAsia="Arial" w:hAnsi="Times New Roman"/>
          <w:color w:val="000000" w:themeColor="text1"/>
          <w:sz w:val="24"/>
          <w:szCs w:val="24"/>
          <w:shd w:val="clear" w:color="auto" w:fill="FFFFFF"/>
        </w:rPr>
        <w:t>s</w:t>
      </w:r>
      <w:r w:rsidR="00926C91">
        <w:rPr>
          <w:rFonts w:ascii="Times New Roman" w:eastAsia="Arial" w:hAnsi="Times New Roman"/>
          <w:color w:val="000000" w:themeColor="text1"/>
          <w:sz w:val="24"/>
          <w:szCs w:val="24"/>
          <w:shd w:val="clear" w:color="auto" w:fill="FFFFFF"/>
        </w:rPr>
        <w:t xml:space="preserve"> seguinte</w:t>
      </w:r>
      <w:r w:rsidR="00FE110C">
        <w:rPr>
          <w:rFonts w:ascii="Times New Roman" w:eastAsia="Arial" w:hAnsi="Times New Roman"/>
          <w:color w:val="000000" w:themeColor="text1"/>
          <w:sz w:val="24"/>
          <w:szCs w:val="24"/>
          <w:shd w:val="clear" w:color="auto" w:fill="FFFFFF"/>
        </w:rPr>
        <w:t>s</w:t>
      </w:r>
      <w:r w:rsidR="00926C91">
        <w:rPr>
          <w:rFonts w:ascii="Times New Roman" w:eastAsia="Arial" w:hAnsi="Times New Roman"/>
          <w:color w:val="000000" w:themeColor="text1"/>
          <w:sz w:val="24"/>
          <w:szCs w:val="24"/>
          <w:shd w:val="clear" w:color="auto" w:fill="FFFFFF"/>
        </w:rPr>
        <w:t xml:space="preserve"> normativa</w:t>
      </w:r>
      <w:r w:rsidR="00FE110C">
        <w:rPr>
          <w:rFonts w:ascii="Times New Roman" w:eastAsia="Arial" w:hAnsi="Times New Roman"/>
          <w:color w:val="000000" w:themeColor="text1"/>
          <w:sz w:val="24"/>
          <w:szCs w:val="24"/>
          <w:shd w:val="clear" w:color="auto" w:fill="FFFFFF"/>
        </w:rPr>
        <w:t>s</w:t>
      </w:r>
      <w:r w:rsidR="00926C91">
        <w:rPr>
          <w:rFonts w:ascii="Times New Roman" w:eastAsia="Arial" w:hAnsi="Times New Roman"/>
          <w:color w:val="000000" w:themeColor="text1"/>
          <w:sz w:val="24"/>
          <w:szCs w:val="24"/>
          <w:shd w:val="clear" w:color="auto" w:fill="FFFFFF"/>
        </w:rPr>
        <w:t>:</w:t>
      </w:r>
    </w:p>
    <w:p w14:paraId="4E0D7741" w14:textId="69048799" w:rsidR="00926C91" w:rsidRDefault="00786B05" w:rsidP="00926C91">
      <w:pPr>
        <w:pStyle w:val="PargrafodaLista"/>
        <w:numPr>
          <w:ilvl w:val="2"/>
          <w:numId w:val="15"/>
        </w:numPr>
        <w:ind w:left="567" w:firstLine="0"/>
        <w:rPr>
          <w:rFonts w:ascii="Times New Roman" w:eastAsia="Arial" w:hAnsi="Times New Roman"/>
          <w:color w:val="000000" w:themeColor="text1"/>
          <w:sz w:val="24"/>
          <w:szCs w:val="24"/>
          <w:shd w:val="clear" w:color="auto" w:fill="FFFFFF"/>
        </w:rPr>
      </w:pPr>
      <w:r w:rsidRPr="00AB0ACD">
        <w:rPr>
          <w:rFonts w:ascii="Times New Roman" w:eastAsia="Arial" w:hAnsi="Times New Roman"/>
          <w:b/>
          <w:color w:val="000000" w:themeColor="text1"/>
          <w:sz w:val="24"/>
          <w:szCs w:val="24"/>
          <w:shd w:val="clear" w:color="auto" w:fill="FFFFFF"/>
        </w:rPr>
        <w:t>Lei nº 12.305, de 2 de agosto de 2010</w:t>
      </w:r>
      <w:r>
        <w:rPr>
          <w:rFonts w:ascii="Times New Roman" w:eastAsia="Arial" w:hAnsi="Times New Roman"/>
          <w:color w:val="000000" w:themeColor="text1"/>
          <w:sz w:val="24"/>
          <w:szCs w:val="24"/>
          <w:shd w:val="clear" w:color="auto" w:fill="FFFFFF"/>
        </w:rPr>
        <w:t xml:space="preserve"> – Política Naci</w:t>
      </w:r>
      <w:r w:rsidR="00AB0ACD">
        <w:rPr>
          <w:rFonts w:ascii="Times New Roman" w:eastAsia="Arial" w:hAnsi="Times New Roman"/>
          <w:color w:val="000000" w:themeColor="text1"/>
          <w:sz w:val="24"/>
          <w:szCs w:val="24"/>
          <w:shd w:val="clear" w:color="auto" w:fill="FFFFFF"/>
        </w:rPr>
        <w:t>onal de Resíduos Sólidos – PNRS.</w:t>
      </w:r>
    </w:p>
    <w:p w14:paraId="6DD2EF6A" w14:textId="56920C4C" w:rsidR="00384B49" w:rsidRDefault="00384B49" w:rsidP="00926C91">
      <w:pPr>
        <w:pStyle w:val="PargrafodaLista"/>
        <w:numPr>
          <w:ilvl w:val="2"/>
          <w:numId w:val="15"/>
        </w:numPr>
        <w:ind w:left="567" w:firstLine="0"/>
        <w:rPr>
          <w:rFonts w:ascii="Times New Roman" w:eastAsia="Arial" w:hAnsi="Times New Roman"/>
          <w:color w:val="000000" w:themeColor="text1"/>
          <w:sz w:val="24"/>
          <w:szCs w:val="24"/>
          <w:shd w:val="clear" w:color="auto" w:fill="FFFFFF"/>
        </w:rPr>
      </w:pPr>
      <w:r w:rsidRPr="00FE110C">
        <w:rPr>
          <w:rFonts w:ascii="Times New Roman" w:eastAsia="Arial" w:hAnsi="Times New Roman"/>
          <w:b/>
          <w:color w:val="000000" w:themeColor="text1"/>
          <w:sz w:val="24"/>
          <w:szCs w:val="24"/>
          <w:shd w:val="clear" w:color="auto" w:fill="FFFFFF"/>
        </w:rPr>
        <w:t>Instrução Normativa nº 01, de 19 de janeiro de 2010</w:t>
      </w:r>
      <w:r>
        <w:rPr>
          <w:rFonts w:ascii="Times New Roman" w:eastAsia="Arial" w:hAnsi="Times New Roman"/>
          <w:color w:val="000000" w:themeColor="text1"/>
          <w:sz w:val="24"/>
          <w:szCs w:val="24"/>
          <w:shd w:val="clear" w:color="auto" w:fill="FFFFFF"/>
        </w:rPr>
        <w:t>, que dispõe sobre os critérios de sustentabilidade ambiental na aqu</w:t>
      </w:r>
      <w:r w:rsidR="00FE110C">
        <w:rPr>
          <w:rFonts w:ascii="Times New Roman" w:eastAsia="Arial" w:hAnsi="Times New Roman"/>
          <w:color w:val="000000" w:themeColor="text1"/>
          <w:sz w:val="24"/>
          <w:szCs w:val="24"/>
          <w:shd w:val="clear" w:color="auto" w:fill="FFFFFF"/>
        </w:rPr>
        <w:t>isição de bens, contratação de serviços ou obras pela Administração Pública Federal direta, autarquia e fundacional e dá outras providências. Ressalta-se que a IN permanece vigente e orienta a adoção de práticas de responsabilidade socioambiental.</w:t>
      </w:r>
    </w:p>
    <w:p w14:paraId="54F6BC10" w14:textId="77777777" w:rsidR="00E44AEE" w:rsidRDefault="00E44AEE" w:rsidP="00E44AEE">
      <w:pPr>
        <w:pStyle w:val="PargrafodaLista"/>
        <w:ind w:left="567" w:firstLine="0"/>
        <w:rPr>
          <w:rFonts w:ascii="Times New Roman" w:eastAsia="Arial" w:hAnsi="Times New Roman"/>
          <w:color w:val="000000" w:themeColor="text1"/>
          <w:sz w:val="24"/>
          <w:szCs w:val="24"/>
          <w:shd w:val="clear" w:color="auto" w:fill="FFFFFF"/>
        </w:rPr>
      </w:pPr>
    </w:p>
    <w:p w14:paraId="253DEB39" w14:textId="61C8C640" w:rsidR="00477F36" w:rsidRPr="00502D9E" w:rsidRDefault="00477F36" w:rsidP="00502D9E">
      <w:pPr>
        <w:pStyle w:val="PargrafodaLista"/>
        <w:ind w:left="0" w:firstLine="0"/>
        <w:rPr>
          <w:rFonts w:ascii="Times New Roman" w:eastAsia="Arial" w:hAnsi="Times New Roman"/>
          <w:b/>
          <w:color w:val="000000" w:themeColor="text1"/>
          <w:sz w:val="24"/>
          <w:szCs w:val="24"/>
          <w:shd w:val="clear" w:color="auto" w:fill="FFFFFF"/>
        </w:rPr>
      </w:pPr>
      <w:r w:rsidRPr="00477F36">
        <w:rPr>
          <w:rFonts w:ascii="Times New Roman" w:eastAsia="Arial" w:hAnsi="Times New Roman"/>
          <w:b/>
          <w:color w:val="000000" w:themeColor="text1"/>
          <w:sz w:val="24"/>
          <w:szCs w:val="24"/>
          <w:shd w:val="clear" w:color="auto" w:fill="FFFFFF"/>
        </w:rPr>
        <w:t>Da participação de emp</w:t>
      </w:r>
      <w:r w:rsidR="00502D9E">
        <w:rPr>
          <w:rFonts w:ascii="Times New Roman" w:eastAsia="Arial" w:hAnsi="Times New Roman"/>
          <w:b/>
          <w:color w:val="000000" w:themeColor="text1"/>
          <w:sz w:val="24"/>
          <w:szCs w:val="24"/>
          <w:shd w:val="clear" w:color="auto" w:fill="FFFFFF"/>
        </w:rPr>
        <w:t xml:space="preserve">resas sob a forma de consórcio </w:t>
      </w:r>
    </w:p>
    <w:p w14:paraId="23D07D00" w14:textId="621BB859" w:rsidR="00332CFA" w:rsidRPr="005C5BAD" w:rsidRDefault="00332CFA" w:rsidP="00332CFA">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sidRPr="005C5BAD">
        <w:rPr>
          <w:rFonts w:ascii="Times New Roman" w:eastAsia="Arial" w:hAnsi="Times New Roman"/>
          <w:color w:val="000000" w:themeColor="text1"/>
          <w:sz w:val="24"/>
          <w:szCs w:val="24"/>
          <w:shd w:val="clear" w:color="auto" w:fill="FFFFFF"/>
        </w:rPr>
        <w:lastRenderedPageBreak/>
        <w:t>Não será permitida a participação de empresas sob a forma de consórcio, em razão do objeto que se pretende contratar não se configurar como contratação de grande vulto. Assim, não se mostra viável à Administração a participação de empresas consorciadas, não trazendo nenhum prejuízo econômico ou de restrição à competição tal vedação.</w:t>
      </w:r>
    </w:p>
    <w:p w14:paraId="6C011D31" w14:textId="6CF2312D" w:rsidR="00C84202" w:rsidRPr="003C53E1" w:rsidRDefault="00A34952" w:rsidP="003C53E1">
      <w:pPr>
        <w:pStyle w:val="PargrafodaLista"/>
        <w:ind w:left="0" w:firstLine="0"/>
        <w:rPr>
          <w:rFonts w:ascii="Times New Roman" w:eastAsia="MS Gothic" w:hAnsi="Times New Roman"/>
          <w:b/>
          <w:bCs/>
          <w:color w:val="000000" w:themeColor="text1"/>
          <w:sz w:val="24"/>
          <w:szCs w:val="24"/>
          <w:lang w:eastAsia="zh-CN" w:bidi="hi-IN"/>
        </w:rPr>
      </w:pPr>
      <w:r w:rsidRPr="00B13F7E">
        <w:rPr>
          <w:rFonts w:ascii="Times New Roman" w:eastAsia="MS Gothic" w:hAnsi="Times New Roman"/>
          <w:b/>
          <w:bCs/>
          <w:color w:val="000000" w:themeColor="text1"/>
          <w:sz w:val="24"/>
          <w:szCs w:val="24"/>
          <w:lang w:eastAsia="zh-CN" w:bidi="hi-IN"/>
        </w:rPr>
        <w:t>Subcontratação</w:t>
      </w:r>
    </w:p>
    <w:p w14:paraId="675F8E40" w14:textId="36336046" w:rsidR="00A34952" w:rsidRPr="0052726B" w:rsidRDefault="002A7461" w:rsidP="00A83F09">
      <w:pPr>
        <w:pStyle w:val="PargrafodaLista"/>
        <w:numPr>
          <w:ilvl w:val="1"/>
          <w:numId w:val="15"/>
        </w:numPr>
        <w:ind w:left="0" w:firstLine="0"/>
        <w:rPr>
          <w:rFonts w:ascii="Times New Roman" w:eastAsia="Times New Roman" w:hAnsi="Times New Roman"/>
          <w:color w:val="000000"/>
          <w:sz w:val="24"/>
          <w:szCs w:val="24"/>
        </w:rPr>
      </w:pPr>
      <w:r w:rsidRPr="0052726B">
        <w:rPr>
          <w:rFonts w:ascii="Times New Roman" w:eastAsia="Times New Roman" w:hAnsi="Times New Roman"/>
          <w:color w:val="000000"/>
          <w:sz w:val="24"/>
          <w:szCs w:val="24"/>
        </w:rPr>
        <w:t>É admitida a subcontratação parcial do objeto, nas seguintes condições:</w:t>
      </w:r>
    </w:p>
    <w:p w14:paraId="45E35810" w14:textId="7C3368BB" w:rsidR="002A7461" w:rsidRDefault="002A7461" w:rsidP="002A7461">
      <w:pPr>
        <w:pStyle w:val="PargrafodaLista"/>
        <w:numPr>
          <w:ilvl w:val="2"/>
          <w:numId w:val="15"/>
        </w:numPr>
        <w:ind w:left="567" w:firstLine="0"/>
        <w:rPr>
          <w:rFonts w:ascii="Times New Roman" w:eastAsia="Times New Roman" w:hAnsi="Times New Roman"/>
          <w:color w:val="000000"/>
          <w:sz w:val="24"/>
          <w:szCs w:val="24"/>
        </w:rPr>
      </w:pPr>
      <w:r w:rsidRPr="00390B43">
        <w:rPr>
          <w:rFonts w:ascii="Times New Roman" w:eastAsia="Times New Roman" w:hAnsi="Times New Roman"/>
          <w:color w:val="000000"/>
          <w:sz w:val="24"/>
          <w:szCs w:val="24"/>
        </w:rPr>
        <w:t>É vedada a subcontratação completa ou da parcela principal do objeto da contrata</w:t>
      </w:r>
      <w:r w:rsidR="00390B43">
        <w:rPr>
          <w:rFonts w:ascii="Times New Roman" w:eastAsia="Times New Roman" w:hAnsi="Times New Roman"/>
          <w:color w:val="000000"/>
          <w:sz w:val="24"/>
          <w:szCs w:val="24"/>
        </w:rPr>
        <w:t>ção, a qual consiste na locação, manutenção, substituição e suporte técnico dos aparelhos de celular e tablets.</w:t>
      </w:r>
    </w:p>
    <w:p w14:paraId="0380090B" w14:textId="537F95F7" w:rsidR="002A7461" w:rsidRPr="001379D5" w:rsidRDefault="002A7461" w:rsidP="001379D5">
      <w:pPr>
        <w:pStyle w:val="PargrafodaLista"/>
        <w:numPr>
          <w:ilvl w:val="2"/>
          <w:numId w:val="15"/>
        </w:numPr>
        <w:ind w:left="567" w:firstLine="0"/>
        <w:rPr>
          <w:rFonts w:ascii="Times New Roman" w:eastAsia="Times New Roman" w:hAnsi="Times New Roman"/>
          <w:color w:val="000000"/>
          <w:sz w:val="24"/>
          <w:szCs w:val="24"/>
        </w:rPr>
      </w:pPr>
      <w:r w:rsidRPr="00390B43">
        <w:rPr>
          <w:rFonts w:ascii="Times New Roman" w:eastAsia="Times New Roman" w:hAnsi="Times New Roman"/>
          <w:color w:val="000000"/>
          <w:sz w:val="24"/>
          <w:szCs w:val="24"/>
        </w:rPr>
        <w:t>A subcontrataçã</w:t>
      </w:r>
      <w:r w:rsidR="00390B43">
        <w:rPr>
          <w:rFonts w:ascii="Times New Roman" w:eastAsia="Times New Roman" w:hAnsi="Times New Roman"/>
          <w:color w:val="000000"/>
          <w:sz w:val="24"/>
          <w:szCs w:val="24"/>
        </w:rPr>
        <w:t>o fica limitada à prestação dos serviços de dados (internet móvel) e telefonia móvel, compreendendo o fornecimento das linhas e planos necessários ao pleno funcionamento dos aparelhos locados, desde que previamente comunicada e autorizada pela Administração, que verificará a regularidade fiscal e trabalhista da empresa subcontratada, bem como a compatibilidade técnica dos serviços a serem prestados.</w:t>
      </w:r>
    </w:p>
    <w:p w14:paraId="47A23B02" w14:textId="381D591D" w:rsidR="001379D5" w:rsidRPr="001379D5" w:rsidRDefault="001379D5" w:rsidP="001379D5">
      <w:pPr>
        <w:pStyle w:val="PargrafodaLista"/>
        <w:numPr>
          <w:ilvl w:val="1"/>
          <w:numId w:val="15"/>
        </w:numPr>
        <w:ind w:left="0" w:firstLine="0"/>
        <w:rPr>
          <w:rFonts w:ascii="Times New Roman" w:eastAsia="Times New Roman" w:hAnsi="Times New Roman"/>
          <w:color w:val="000000"/>
          <w:sz w:val="24"/>
          <w:szCs w:val="24"/>
        </w:rPr>
      </w:pPr>
      <w:r w:rsidRPr="001379D5">
        <w:rPr>
          <w:rFonts w:ascii="Times New Roman" w:eastAsia="Times New Roman" w:hAnsi="Times New Roman"/>
          <w:color w:val="000000"/>
          <w:sz w:val="24"/>
          <w:szCs w:val="24"/>
        </w:rPr>
        <w:t>O contrato oferecerá maior detalhamento das regras aplicáveis à subcontratação, caso admitida, observando-se que a contratada permanecerá integralmente responsável pelo cumprimento das obrigações contratuais, inclusive quanto à qualidade, continuidade e desempenho dos serviços eventualmente subcontratados, não se estabelecendo qualquer relação jurídica entre a Administração e a empresa subcontratada.</w:t>
      </w:r>
    </w:p>
    <w:p w14:paraId="4AFEA640" w14:textId="6B2607AE" w:rsidR="00A34952" w:rsidRPr="0011550A" w:rsidRDefault="00A34952" w:rsidP="0011550A">
      <w:pPr>
        <w:pStyle w:val="PargrafodaLista"/>
        <w:ind w:left="0" w:firstLine="0"/>
        <w:rPr>
          <w:rFonts w:ascii="Times New Roman" w:eastAsia="MS Gothic" w:hAnsi="Times New Roman"/>
          <w:b/>
          <w:bCs/>
          <w:color w:val="000000" w:themeColor="text1"/>
          <w:sz w:val="24"/>
          <w:szCs w:val="24"/>
          <w:lang w:eastAsia="zh-CN" w:bidi="hi-IN"/>
        </w:rPr>
      </w:pPr>
      <w:r w:rsidRPr="0011550A">
        <w:rPr>
          <w:rFonts w:ascii="Times New Roman" w:eastAsia="MS Gothic" w:hAnsi="Times New Roman"/>
          <w:b/>
          <w:bCs/>
          <w:color w:val="000000" w:themeColor="text1"/>
          <w:sz w:val="24"/>
          <w:szCs w:val="24"/>
          <w:lang w:eastAsia="zh-CN" w:bidi="hi-IN"/>
        </w:rPr>
        <w:t>Garantia da contratação</w:t>
      </w:r>
    </w:p>
    <w:p w14:paraId="778B05DD" w14:textId="4E1EC7BA" w:rsidR="00477F36" w:rsidRPr="001D0D6E" w:rsidRDefault="00A34952" w:rsidP="001D0D6E">
      <w:pPr>
        <w:pStyle w:val="PargrafodaLista"/>
        <w:numPr>
          <w:ilvl w:val="1"/>
          <w:numId w:val="15"/>
        </w:numPr>
        <w:ind w:left="0" w:firstLine="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Não haverá exigência da garantia da contratação dos </w:t>
      </w:r>
      <w:r w:rsidRPr="00100B7A">
        <w:rPr>
          <w:rFonts w:ascii="Times New Roman" w:eastAsia="Arial" w:hAnsi="Times New Roman"/>
          <w:color w:val="000000" w:themeColor="text1"/>
          <w:sz w:val="24"/>
          <w:szCs w:val="24"/>
          <w:u w:val="single"/>
        </w:rPr>
        <w:t>artigos 96 e seguintes da Lei nº 14.133, de 2021</w:t>
      </w:r>
      <w:r w:rsidR="00C05038">
        <w:rPr>
          <w:rFonts w:ascii="Times New Roman" w:eastAsia="Arial" w:hAnsi="Times New Roman"/>
          <w:color w:val="000000" w:themeColor="text1"/>
          <w:sz w:val="24"/>
          <w:szCs w:val="24"/>
          <w:u w:val="single"/>
        </w:rPr>
        <w:t>,</w:t>
      </w:r>
      <w:r w:rsidR="00C05038" w:rsidRPr="00C05038">
        <w:rPr>
          <w:rFonts w:ascii="Times New Roman" w:eastAsia="Arial" w:hAnsi="Times New Roman"/>
          <w:color w:val="000000" w:themeColor="text1"/>
          <w:sz w:val="24"/>
          <w:szCs w:val="24"/>
        </w:rPr>
        <w:t xml:space="preserve"> por se tratar de objeto de baixo risco e complexidade, conforme descrito no item 1 – Condições Gerais da Contratação deste Termo de Referência</w:t>
      </w:r>
      <w:r w:rsidR="00193D30">
        <w:rPr>
          <w:rFonts w:ascii="Times New Roman" w:eastAsia="Arial" w:hAnsi="Times New Roman"/>
          <w:color w:val="000000" w:themeColor="text1"/>
          <w:sz w:val="24"/>
          <w:szCs w:val="24"/>
        </w:rPr>
        <w:t>.</w:t>
      </w:r>
    </w:p>
    <w:p w14:paraId="6E0131FE" w14:textId="0A27E25C" w:rsidR="00A34952" w:rsidRPr="00FD0BD6" w:rsidRDefault="00A34952" w:rsidP="008027FF">
      <w:pPr>
        <w:pStyle w:val="PargrafodaLista"/>
        <w:numPr>
          <w:ilvl w:val="0"/>
          <w:numId w:val="15"/>
        </w:numPr>
        <w:shd w:val="clear" w:color="auto" w:fill="ED7D31" w:themeFill="accent2"/>
        <w:ind w:left="0" w:firstLine="0"/>
        <w:contextualSpacing/>
        <w:rPr>
          <w:rFonts w:ascii="Times New Roman" w:eastAsia="MS Gothic" w:hAnsi="Times New Roman"/>
          <w:b/>
          <w:bCs/>
          <w:color w:val="000000" w:themeColor="text1"/>
          <w:sz w:val="24"/>
          <w:szCs w:val="24"/>
        </w:rPr>
      </w:pPr>
      <w:r w:rsidRPr="00FD0BD6">
        <w:rPr>
          <w:rFonts w:ascii="Times New Roman" w:eastAsia="MS Gothic" w:hAnsi="Times New Roman"/>
          <w:b/>
          <w:bCs/>
          <w:color w:val="000000" w:themeColor="text1"/>
          <w:sz w:val="24"/>
          <w:szCs w:val="24"/>
        </w:rPr>
        <w:t>MODELO DE EXECUÇÃO DO OBJETO</w:t>
      </w:r>
    </w:p>
    <w:p w14:paraId="21B95DE7" w14:textId="215F35BB" w:rsidR="00100E42" w:rsidRDefault="00E63E2A" w:rsidP="000E1AD2">
      <w:pPr>
        <w:pStyle w:val="PargrafodaLista"/>
        <w:ind w:left="0" w:firstLine="0"/>
        <w:rPr>
          <w:rFonts w:ascii="Times New Roman" w:eastAsia="MS Gothic" w:hAnsi="Times New Roman"/>
          <w:b/>
          <w:bCs/>
          <w:color w:val="000000" w:themeColor="text1"/>
          <w:sz w:val="24"/>
          <w:szCs w:val="24"/>
          <w:lang w:eastAsia="zh-CN" w:bidi="hi-IN"/>
        </w:rPr>
      </w:pPr>
      <w:r w:rsidRPr="00E63E2A">
        <w:rPr>
          <w:rFonts w:ascii="Times New Roman" w:eastAsia="MS Gothic" w:hAnsi="Times New Roman"/>
          <w:b/>
          <w:bCs/>
          <w:color w:val="000000" w:themeColor="text1"/>
          <w:sz w:val="24"/>
          <w:szCs w:val="24"/>
          <w:lang w:eastAsia="zh-CN" w:bidi="hi-IN"/>
        </w:rPr>
        <w:t>Condições de execução</w:t>
      </w:r>
    </w:p>
    <w:p w14:paraId="0E957E60" w14:textId="361A0156" w:rsidR="000E1AD2" w:rsidRDefault="000E1AD2" w:rsidP="000E1AD2">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sidRPr="000E1AD2">
        <w:rPr>
          <w:rFonts w:ascii="Times New Roman" w:eastAsia="MS Gothic" w:hAnsi="Times New Roman"/>
          <w:bCs/>
          <w:color w:val="000000" w:themeColor="text1"/>
          <w:sz w:val="24"/>
          <w:szCs w:val="24"/>
          <w:lang w:eastAsia="zh-CN" w:bidi="hi-IN"/>
        </w:rPr>
        <w:t xml:space="preserve">A </w:t>
      </w:r>
      <w:r>
        <w:rPr>
          <w:rFonts w:ascii="Times New Roman" w:eastAsia="MS Gothic" w:hAnsi="Times New Roman"/>
          <w:bCs/>
          <w:color w:val="000000" w:themeColor="text1"/>
          <w:sz w:val="24"/>
          <w:szCs w:val="24"/>
          <w:lang w:eastAsia="zh-CN" w:bidi="hi-IN"/>
        </w:rPr>
        <w:t>execução do objeto seguirá a seguinte dinâmica:</w:t>
      </w:r>
    </w:p>
    <w:p w14:paraId="1EB21537" w14:textId="711D94C2" w:rsidR="000E1AD2" w:rsidRDefault="000E1AD2"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Início da execução do objeto: </w:t>
      </w:r>
      <w:r w:rsidR="00C5038E">
        <w:rPr>
          <w:rFonts w:ascii="Times New Roman" w:eastAsia="MS Gothic" w:hAnsi="Times New Roman"/>
          <w:bCs/>
          <w:color w:val="000000" w:themeColor="text1"/>
          <w:sz w:val="24"/>
          <w:szCs w:val="24"/>
          <w:lang w:eastAsia="zh-CN" w:bidi="hi-IN"/>
        </w:rPr>
        <w:t xml:space="preserve">no </w:t>
      </w:r>
      <w:r w:rsidR="00C5038E">
        <w:rPr>
          <w:rFonts w:ascii="Times New Roman" w:hAnsi="Times New Roman"/>
          <w:color w:val="000000"/>
          <w:sz w:val="24"/>
          <w:szCs w:val="24"/>
        </w:rPr>
        <w:t>prazo máximo de 07 (sete) dias corridos</w:t>
      </w:r>
      <w:r w:rsidR="00C5038E">
        <w:rPr>
          <w:rFonts w:ascii="Times New Roman" w:eastAsia="MS Gothic" w:hAnsi="Times New Roman"/>
          <w:bCs/>
          <w:color w:val="000000" w:themeColor="text1"/>
          <w:sz w:val="24"/>
          <w:szCs w:val="24"/>
          <w:lang w:eastAsia="zh-CN" w:bidi="hi-IN"/>
        </w:rPr>
        <w:t xml:space="preserve"> </w:t>
      </w:r>
      <w:r w:rsidR="006C27EF" w:rsidRPr="002A7461">
        <w:rPr>
          <w:rFonts w:ascii="Times New Roman" w:eastAsia="MS Gothic" w:hAnsi="Times New Roman"/>
          <w:bCs/>
          <w:color w:val="000000" w:themeColor="text1"/>
          <w:sz w:val="24"/>
          <w:szCs w:val="24"/>
          <w:lang w:eastAsia="zh-CN" w:bidi="hi-IN"/>
        </w:rPr>
        <w:t>da</w:t>
      </w:r>
      <w:r w:rsidR="006C27EF">
        <w:rPr>
          <w:rFonts w:ascii="Times New Roman" w:eastAsia="MS Gothic" w:hAnsi="Times New Roman"/>
          <w:bCs/>
          <w:color w:val="000000" w:themeColor="text1"/>
          <w:sz w:val="24"/>
          <w:szCs w:val="24"/>
          <w:lang w:eastAsia="zh-CN" w:bidi="hi-IN"/>
        </w:rPr>
        <w:t xml:space="preserve"> assinatura do Contrato.</w:t>
      </w:r>
    </w:p>
    <w:p w14:paraId="57D78307" w14:textId="15124ABC" w:rsidR="00E831B8" w:rsidRDefault="00F84097"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lastRenderedPageBreak/>
        <w:t>Na assinatura do Contrato, haverá a nomeação do Gestor e/ou Ficais do Contrato, que passará(ão) a representar a CONTRATANTE durante a implantação e execução dos serviços.</w:t>
      </w:r>
    </w:p>
    <w:p w14:paraId="79C9C8E3" w14:textId="414E7FCE" w:rsidR="00F84097" w:rsidRDefault="00F84097"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O Fiscal e/ou Gestor nomeado deverá informar, no ato da assinatura do contrato, a lista de números que sofrerão a portabilidade numérica. A portabilidade dos números funcionais deverá ocorrer sem custo adicional.</w:t>
      </w:r>
    </w:p>
    <w:p w14:paraId="1E712A3B" w14:textId="50720FDA" w:rsidR="00095140" w:rsidRPr="000C3F21" w:rsidRDefault="00095140"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sidRPr="000C3F21">
        <w:rPr>
          <w:rFonts w:ascii="Times New Roman" w:eastAsia="MS Gothic" w:hAnsi="Times New Roman"/>
          <w:bCs/>
          <w:color w:val="000000" w:themeColor="text1"/>
          <w:sz w:val="24"/>
          <w:szCs w:val="24"/>
          <w:lang w:eastAsia="zh-CN" w:bidi="hi-IN"/>
        </w:rPr>
        <w:t xml:space="preserve">O serviço será prestado 24 (vinte e quatro) horas por dia, 7 (sete) dias por semana, durante </w:t>
      </w:r>
      <w:r w:rsidR="00AD1767" w:rsidRPr="000C3F21">
        <w:rPr>
          <w:rFonts w:ascii="Times New Roman" w:eastAsia="MS Gothic" w:hAnsi="Times New Roman"/>
          <w:bCs/>
          <w:color w:val="000000" w:themeColor="text1"/>
          <w:sz w:val="24"/>
          <w:szCs w:val="24"/>
          <w:lang w:eastAsia="zh-CN" w:bidi="hi-IN"/>
        </w:rPr>
        <w:t>todo o período de vigência do contrato, salvaguardados os casos de interrupções programadas.</w:t>
      </w:r>
    </w:p>
    <w:p w14:paraId="42D7043F" w14:textId="39E4CD7E" w:rsidR="00AD1767" w:rsidRPr="000C3F21" w:rsidRDefault="00AD1767"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sidRPr="000C3F21">
        <w:rPr>
          <w:rFonts w:ascii="Times New Roman" w:eastAsia="MS Gothic" w:hAnsi="Times New Roman"/>
          <w:bCs/>
          <w:color w:val="000000" w:themeColor="text1"/>
          <w:sz w:val="24"/>
          <w:szCs w:val="24"/>
          <w:lang w:eastAsia="zh-CN" w:bidi="hi-IN"/>
        </w:rPr>
        <w:t xml:space="preserve">Os serviços </w:t>
      </w:r>
      <w:r w:rsidR="00FB3688" w:rsidRPr="000C3F21">
        <w:rPr>
          <w:rFonts w:ascii="Times New Roman" w:eastAsia="MS Gothic" w:hAnsi="Times New Roman"/>
          <w:bCs/>
          <w:color w:val="000000" w:themeColor="text1"/>
          <w:sz w:val="24"/>
          <w:szCs w:val="24"/>
          <w:lang w:eastAsia="zh-CN" w:bidi="hi-IN"/>
        </w:rPr>
        <w:t>deverão ser prestados de forma ininterrupta. Na hipótese de ocorrência de interrupção total de prestação de serviço de recebimento e/ou realização de chamadas, as falhas deverão ser corrigidas e o serviço restabelecido em no máximo 4 (quatro) horas, sob penalidade de multa.</w:t>
      </w:r>
    </w:p>
    <w:p w14:paraId="19AC2FAB" w14:textId="1CC51DA1" w:rsidR="006443B0" w:rsidRDefault="006443B0"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A CONTRATANTE poderá solicitar a desabilitação de linhas telefônicas, as quais deverão ser retiradas do faturamento mensal.</w:t>
      </w:r>
    </w:p>
    <w:p w14:paraId="510E6AC0" w14:textId="6C1DB5D9" w:rsidR="006443B0" w:rsidRDefault="006443B0"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A CONTRATADA dever fornece</w:t>
      </w:r>
      <w:r w:rsidR="009F4F87">
        <w:rPr>
          <w:rFonts w:ascii="Times New Roman" w:eastAsia="MS Gothic" w:hAnsi="Times New Roman"/>
          <w:bCs/>
          <w:color w:val="000000" w:themeColor="text1"/>
          <w:sz w:val="24"/>
          <w:szCs w:val="24"/>
          <w:lang w:eastAsia="zh-CN" w:bidi="hi-IN"/>
        </w:rPr>
        <w:t>r</w:t>
      </w:r>
      <w:r>
        <w:rPr>
          <w:rFonts w:ascii="Times New Roman" w:eastAsia="MS Gothic" w:hAnsi="Times New Roman"/>
          <w:bCs/>
          <w:color w:val="000000" w:themeColor="text1"/>
          <w:sz w:val="24"/>
          <w:szCs w:val="24"/>
          <w:lang w:eastAsia="zh-CN" w:bidi="hi-IN"/>
        </w:rPr>
        <w:t xml:space="preserve"> número telefônico para contato e registro </w:t>
      </w:r>
      <w:r w:rsidRPr="000C3F21">
        <w:rPr>
          <w:rFonts w:ascii="Times New Roman" w:eastAsia="MS Gothic" w:hAnsi="Times New Roman"/>
          <w:bCs/>
          <w:color w:val="000000" w:themeColor="text1"/>
          <w:sz w:val="24"/>
          <w:szCs w:val="24"/>
          <w:lang w:eastAsia="zh-CN" w:bidi="hi-IN"/>
        </w:rPr>
        <w:t>de ocorrências do funcionamento do serviço contratado, com funcionamento de 24 (vinte e quatro) horas por dia e 7 (sete) dias por semana.</w:t>
      </w:r>
    </w:p>
    <w:p w14:paraId="210FFDEF" w14:textId="08C615FC" w:rsidR="006443B0" w:rsidRPr="000C3F21" w:rsidRDefault="0079335E"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sidRPr="000C3F21">
        <w:rPr>
          <w:rFonts w:ascii="Times New Roman" w:eastAsia="MS Gothic" w:hAnsi="Times New Roman"/>
          <w:bCs/>
          <w:color w:val="000000" w:themeColor="text1"/>
          <w:sz w:val="24"/>
          <w:szCs w:val="24"/>
          <w:lang w:eastAsia="zh-CN" w:bidi="hi-IN"/>
        </w:rPr>
        <w:t>As interrupções programadas dos serviços deverão ser comunicadas a CONTRATANTE com antecedência mínima de 5 (cinco) dias úteis e serão realizadas com a concordância da CONTRATANTE.</w:t>
      </w:r>
    </w:p>
    <w:p w14:paraId="3F2F3B8C" w14:textId="0FFF5C11" w:rsidR="0079335E" w:rsidRDefault="0079335E" w:rsidP="000E1AD2">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A CONTRATADA deverá fornecer os aparelhos de smartphone e tablets, em regime de comodato, novos, de primeiro uso e em perfeitas condições de funcionamento, sem marcas, amassados ou arranhões, além de estarem identificados externamente, nas especificações e quantidades estabelecidas no respectivo contrato.</w:t>
      </w:r>
    </w:p>
    <w:p w14:paraId="527BA44F" w14:textId="070B5631" w:rsidR="00377DF3" w:rsidRDefault="00377DF3" w:rsidP="00377DF3">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sidRPr="00377DF3">
        <w:rPr>
          <w:rFonts w:ascii="Times New Roman" w:eastAsia="MS Gothic" w:hAnsi="Times New Roman"/>
          <w:bCs/>
          <w:color w:val="000000" w:themeColor="text1"/>
          <w:sz w:val="24"/>
          <w:szCs w:val="24"/>
          <w:lang w:eastAsia="zh-CN" w:bidi="hi-IN"/>
        </w:rPr>
        <w:t>Os serviços listados abaixo devem estar inclusos no plano a ser ofertado pela CONTRATADA:</w:t>
      </w:r>
    </w:p>
    <w:p w14:paraId="58F642FB" w14:textId="13B1A4DD" w:rsidR="00377DF3" w:rsidRDefault="00377DF3"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Habilitação;</w:t>
      </w:r>
    </w:p>
    <w:p w14:paraId="210E6C0F" w14:textId="55246A96" w:rsidR="00377DF3" w:rsidRDefault="00377DF3"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Identificador de chamadas; </w:t>
      </w:r>
    </w:p>
    <w:p w14:paraId="7119D13C" w14:textId="08ADD624" w:rsidR="00377DF3" w:rsidRDefault="00377DF3"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Caixa postal;</w:t>
      </w:r>
    </w:p>
    <w:p w14:paraId="0FFCDE20" w14:textId="46F0FDB7" w:rsidR="00377DF3" w:rsidRDefault="00377DF3"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lastRenderedPageBreak/>
        <w:t>Escolha ou troca de número (portabilidade);</w:t>
      </w:r>
    </w:p>
    <w:p w14:paraId="26423444" w14:textId="2D4327F3" w:rsidR="00377DF3" w:rsidRDefault="00377DF3"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Custo de sindicância e ligações provenientes de clonagem de celular;</w:t>
      </w:r>
    </w:p>
    <w:p w14:paraId="04604F47" w14:textId="7B778633" w:rsidR="00377DF3" w:rsidRDefault="00D64036"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Bloqueio por extravio ou </w:t>
      </w:r>
      <w:r w:rsidR="001471EC">
        <w:rPr>
          <w:rFonts w:ascii="Times New Roman" w:eastAsia="MS Gothic" w:hAnsi="Times New Roman"/>
          <w:bCs/>
          <w:color w:val="000000" w:themeColor="text1"/>
          <w:sz w:val="24"/>
          <w:szCs w:val="24"/>
          <w:lang w:eastAsia="zh-CN" w:bidi="hi-IN"/>
        </w:rPr>
        <w:t>roubo e cancelamento de linha;</w:t>
      </w:r>
    </w:p>
    <w:p w14:paraId="33644D30" w14:textId="3BE8693E" w:rsidR="001471EC" w:rsidRDefault="001471EC"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Reativação de linha;</w:t>
      </w:r>
    </w:p>
    <w:p w14:paraId="595CBD16" w14:textId="528ED754" w:rsidR="001471EC" w:rsidRDefault="001471EC" w:rsidP="00377DF3">
      <w:pPr>
        <w:pStyle w:val="PargrafodaLista"/>
        <w:numPr>
          <w:ilvl w:val="2"/>
          <w:numId w:val="15"/>
        </w:numPr>
        <w:ind w:left="567"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Serviços de secretária eletrônica;</w:t>
      </w:r>
    </w:p>
    <w:p w14:paraId="686930C4" w14:textId="54C79156" w:rsidR="00A53E80" w:rsidRDefault="00A53E80" w:rsidP="001C3069">
      <w:pPr>
        <w:pStyle w:val="PargrafodaLista"/>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A contratada deverá </w:t>
      </w:r>
      <w:r w:rsidR="00E76A90">
        <w:rPr>
          <w:rFonts w:ascii="Times New Roman" w:eastAsia="MS Gothic" w:hAnsi="Times New Roman"/>
          <w:bCs/>
          <w:color w:val="000000" w:themeColor="text1"/>
          <w:sz w:val="24"/>
          <w:szCs w:val="24"/>
          <w:lang w:eastAsia="zh-CN" w:bidi="hi-IN"/>
        </w:rPr>
        <w:t>ofertar</w:t>
      </w:r>
      <w:r>
        <w:rPr>
          <w:rFonts w:ascii="Times New Roman" w:eastAsia="MS Gothic" w:hAnsi="Times New Roman"/>
          <w:bCs/>
          <w:color w:val="000000" w:themeColor="text1"/>
          <w:sz w:val="24"/>
          <w:szCs w:val="24"/>
          <w:lang w:eastAsia="zh-CN" w:bidi="hi-IN"/>
        </w:rPr>
        <w:t xml:space="preserve"> os serviços com características </w:t>
      </w:r>
      <w:r w:rsidR="001C3069">
        <w:rPr>
          <w:rFonts w:ascii="Times New Roman" w:eastAsia="MS Gothic" w:hAnsi="Times New Roman"/>
          <w:bCs/>
          <w:color w:val="000000" w:themeColor="text1"/>
          <w:sz w:val="24"/>
          <w:szCs w:val="24"/>
          <w:lang w:eastAsia="zh-CN" w:bidi="hi-IN"/>
        </w:rPr>
        <w:t>pós pagos e com 15 GB de internet</w:t>
      </w:r>
      <w:r>
        <w:rPr>
          <w:rFonts w:ascii="Times New Roman" w:eastAsia="MS Gothic" w:hAnsi="Times New Roman"/>
          <w:bCs/>
          <w:color w:val="000000" w:themeColor="text1"/>
          <w:sz w:val="24"/>
          <w:szCs w:val="24"/>
          <w:lang w:eastAsia="zh-CN" w:bidi="hi-IN"/>
        </w:rPr>
        <w:t>, com tecnologia que permita fazer e receber ligações em todo território nacional.</w:t>
      </w:r>
    </w:p>
    <w:p w14:paraId="4CE78583" w14:textId="630AF58D" w:rsidR="00A53E80" w:rsidRDefault="00A53E80" w:rsidP="00A53E80">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 </w:t>
      </w:r>
      <w:r w:rsidR="00BE5A33">
        <w:rPr>
          <w:rFonts w:ascii="Times New Roman" w:eastAsia="MS Gothic" w:hAnsi="Times New Roman"/>
          <w:bCs/>
          <w:color w:val="000000" w:themeColor="text1"/>
          <w:sz w:val="24"/>
          <w:szCs w:val="24"/>
          <w:lang w:eastAsia="zh-CN" w:bidi="hi-IN"/>
        </w:rPr>
        <w:t>A operadora deverá respeitar as hipóteses e condições constitucionais e legais de quebra de sigilo de telecomunicações;</w:t>
      </w:r>
    </w:p>
    <w:p w14:paraId="367B1264" w14:textId="7C36327B" w:rsidR="00BE5A33" w:rsidRDefault="00BE5A33" w:rsidP="00A53E80">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Todos os equipamentos que compõem o objeto, deverão possuir certificação/homologação da ANATEL;</w:t>
      </w:r>
    </w:p>
    <w:p w14:paraId="3FE7B4B9" w14:textId="5D1BA08D" w:rsidR="0083579C" w:rsidRDefault="00184125" w:rsidP="00A53E80">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Os serviços de dados deverão apresentar cobertura com tecnologia de, no mínimo 4G nas </w:t>
      </w:r>
      <w:r w:rsidR="00F66B5E">
        <w:rPr>
          <w:rFonts w:ascii="Times New Roman" w:eastAsia="MS Gothic" w:hAnsi="Times New Roman"/>
          <w:bCs/>
          <w:color w:val="000000" w:themeColor="text1"/>
          <w:sz w:val="24"/>
          <w:szCs w:val="24"/>
          <w:lang w:eastAsia="zh-CN" w:bidi="hi-IN"/>
        </w:rPr>
        <w:t>cidades com população de 30 a 100 mil habitantes, conforme resolução da ANATEL.</w:t>
      </w:r>
    </w:p>
    <w:p w14:paraId="07EB2A0D" w14:textId="2333E50F" w:rsidR="00F66B5E" w:rsidRDefault="00F66B5E" w:rsidP="00A53E80">
      <w:pPr>
        <w:pStyle w:val="PargrafodaLista"/>
        <w:numPr>
          <w:ilvl w:val="1"/>
          <w:numId w:val="15"/>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A contratada deverá fornecer para cada linha, um Sim Card compatível com a tecnologia 4G ou superior.</w:t>
      </w:r>
    </w:p>
    <w:p w14:paraId="34CDB22B" w14:textId="473FE519" w:rsidR="009210E1" w:rsidRDefault="001463BE" w:rsidP="009210E1">
      <w:pPr>
        <w:pBdr>
          <w:top w:val="nil"/>
          <w:left w:val="nil"/>
          <w:bottom w:val="nil"/>
          <w:right w:val="nil"/>
          <w:between w:val="nil"/>
        </w:pBdr>
        <w:rPr>
          <w:b/>
          <w:color w:val="000000"/>
          <w:sz w:val="24"/>
          <w:szCs w:val="24"/>
        </w:rPr>
      </w:pPr>
      <w:r>
        <w:rPr>
          <w:b/>
          <w:color w:val="000000"/>
          <w:sz w:val="24"/>
          <w:szCs w:val="24"/>
        </w:rPr>
        <w:t>Condições de Entrega</w:t>
      </w:r>
    </w:p>
    <w:p w14:paraId="4BB03311" w14:textId="73EA2C72" w:rsidR="00DC0D83" w:rsidRPr="00DC0D83" w:rsidRDefault="001463BE" w:rsidP="00DC0D83">
      <w:pPr>
        <w:pStyle w:val="PargrafodaLista"/>
        <w:numPr>
          <w:ilvl w:val="1"/>
          <w:numId w:val="15"/>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A entrega dos </w:t>
      </w:r>
      <w:r>
        <w:rPr>
          <w:rFonts w:ascii="Times New Roman" w:eastAsia="MS Gothic" w:hAnsi="Times New Roman"/>
          <w:bCs/>
          <w:color w:val="000000" w:themeColor="text1"/>
          <w:sz w:val="24"/>
          <w:szCs w:val="24"/>
          <w:lang w:eastAsia="zh-CN" w:bidi="hi-IN"/>
        </w:rPr>
        <w:t>aparelhos de smartphone e tablets deverá ocorrer</w:t>
      </w:r>
      <w:r w:rsidR="00A04B34">
        <w:rPr>
          <w:rFonts w:ascii="Times New Roman" w:eastAsia="MS Gothic" w:hAnsi="Times New Roman"/>
          <w:bCs/>
          <w:color w:val="000000" w:themeColor="text1"/>
          <w:sz w:val="24"/>
          <w:szCs w:val="24"/>
          <w:lang w:eastAsia="zh-CN" w:bidi="hi-IN"/>
        </w:rPr>
        <w:t xml:space="preserve"> no </w:t>
      </w:r>
      <w:r w:rsidR="00A04B34">
        <w:rPr>
          <w:rFonts w:ascii="Times New Roman" w:hAnsi="Times New Roman"/>
          <w:color w:val="000000"/>
          <w:sz w:val="24"/>
          <w:szCs w:val="24"/>
        </w:rPr>
        <w:t xml:space="preserve">prazo máximo de 07 (sete) dias </w:t>
      </w:r>
      <w:r w:rsidR="00A04B34" w:rsidRPr="00A00DBE">
        <w:rPr>
          <w:rFonts w:ascii="Times New Roman" w:hAnsi="Times New Roman"/>
          <w:color w:val="000000"/>
          <w:sz w:val="24"/>
          <w:szCs w:val="24"/>
        </w:rPr>
        <w:t>corridos</w:t>
      </w:r>
      <w:r w:rsidRPr="00A00DBE">
        <w:rPr>
          <w:rFonts w:ascii="Times New Roman" w:eastAsia="MS Gothic" w:hAnsi="Times New Roman"/>
          <w:bCs/>
          <w:color w:val="000000" w:themeColor="text1"/>
          <w:sz w:val="24"/>
          <w:szCs w:val="24"/>
          <w:lang w:eastAsia="zh-CN" w:bidi="hi-IN"/>
        </w:rPr>
        <w:t xml:space="preserve">, em entrega única, a contar da assinatura do contrato, no almoxarifado da SMASES, com endereço na </w:t>
      </w:r>
      <w:r w:rsidRPr="00A00DBE">
        <w:rPr>
          <w:rFonts w:ascii="Times New Roman" w:eastAsia="MS Gothic" w:hAnsi="Times New Roman"/>
          <w:bCs/>
          <w:color w:val="000000" w:themeColor="text1"/>
          <w:sz w:val="24"/>
          <w:szCs w:val="24"/>
          <w:u w:val="single"/>
          <w:lang w:eastAsia="zh-CN" w:bidi="hi-IN"/>
        </w:rPr>
        <w:t>Rua Coronel Gomes</w:t>
      </w:r>
      <w:r w:rsidRPr="0021593E">
        <w:rPr>
          <w:rFonts w:ascii="Times New Roman" w:eastAsia="MS Gothic" w:hAnsi="Times New Roman"/>
          <w:bCs/>
          <w:color w:val="000000" w:themeColor="text1"/>
          <w:sz w:val="24"/>
          <w:szCs w:val="24"/>
          <w:u w:val="single"/>
          <w:lang w:eastAsia="zh-CN" w:bidi="hi-IN"/>
        </w:rPr>
        <w:t xml:space="preserve"> Machado, nº 259, Centro, Niterói – RJ.</w:t>
      </w:r>
    </w:p>
    <w:p w14:paraId="3085A179" w14:textId="641C07F5" w:rsidR="00DC0D83" w:rsidRPr="00DC0D83" w:rsidRDefault="00DC0D83" w:rsidP="00DC0D83">
      <w:pPr>
        <w:pStyle w:val="PargrafodaLista"/>
        <w:numPr>
          <w:ilvl w:val="1"/>
          <w:numId w:val="15"/>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Vale salientar que a sede será responsável pela distribuição dos aparelhos aos locais de destino.</w:t>
      </w:r>
    </w:p>
    <w:p w14:paraId="27ED5C10" w14:textId="21DC2848" w:rsidR="00A34952" w:rsidRPr="003D364E" w:rsidRDefault="00090444" w:rsidP="004C4064">
      <w:pPr>
        <w:pBdr>
          <w:top w:val="nil"/>
          <w:left w:val="nil"/>
          <w:bottom w:val="nil"/>
          <w:right w:val="nil"/>
          <w:between w:val="nil"/>
        </w:pBdr>
        <w:rPr>
          <w:b/>
          <w:color w:val="000000"/>
          <w:sz w:val="24"/>
          <w:szCs w:val="24"/>
        </w:rPr>
      </w:pPr>
      <w:r>
        <w:rPr>
          <w:b/>
          <w:bCs/>
          <w:sz w:val="24"/>
          <w:szCs w:val="24"/>
        </w:rPr>
        <w:t>Especificação da g</w:t>
      </w:r>
      <w:r w:rsidR="00A34952" w:rsidRPr="009210E1">
        <w:rPr>
          <w:b/>
          <w:bCs/>
          <w:sz w:val="24"/>
          <w:szCs w:val="24"/>
        </w:rPr>
        <w:t>arantia</w:t>
      </w:r>
      <w:r>
        <w:rPr>
          <w:b/>
          <w:bCs/>
          <w:sz w:val="24"/>
          <w:szCs w:val="24"/>
        </w:rPr>
        <w:t xml:space="preserve"> do serviço (art. 40, §1º, inciso III, da Lei nº 14.133, de 2021)</w:t>
      </w:r>
    </w:p>
    <w:p w14:paraId="5923053B" w14:textId="3E812591" w:rsidR="00A34952" w:rsidRPr="00C82A58" w:rsidRDefault="00A34952" w:rsidP="00C82A58">
      <w:pPr>
        <w:pStyle w:val="PargrafodaLista"/>
        <w:numPr>
          <w:ilvl w:val="1"/>
          <w:numId w:val="15"/>
        </w:numPr>
        <w:ind w:left="0" w:firstLine="0"/>
        <w:rPr>
          <w:rFonts w:ascii="Times New Roman" w:eastAsia="Arial" w:hAnsi="Times New Roman"/>
          <w:color w:val="000000" w:themeColor="text1"/>
          <w:sz w:val="24"/>
          <w:szCs w:val="24"/>
        </w:rPr>
      </w:pPr>
      <w:r w:rsidRPr="00C82A58">
        <w:rPr>
          <w:rFonts w:ascii="Times New Roman" w:eastAsia="Arial" w:hAnsi="Times New Roman"/>
          <w:color w:val="000000" w:themeColor="text1"/>
          <w:sz w:val="24"/>
          <w:szCs w:val="24"/>
        </w:rPr>
        <w:t>O prazo de garantia é aquele estabelecido na Lei nº 8.078, de 11 de setembro de 1990 (Código de Defesa do Consumidor</w:t>
      </w:r>
      <w:r w:rsidR="003A2EF7" w:rsidRPr="00C82A58">
        <w:rPr>
          <w:rFonts w:ascii="Times New Roman" w:eastAsia="Arial" w:hAnsi="Times New Roman"/>
          <w:color w:val="000000" w:themeColor="text1"/>
          <w:sz w:val="24"/>
          <w:szCs w:val="24"/>
        </w:rPr>
        <w:t>).</w:t>
      </w:r>
    </w:p>
    <w:p w14:paraId="2F8C7E01" w14:textId="286D586B" w:rsidR="00A34952" w:rsidRPr="00700713" w:rsidRDefault="00A34952" w:rsidP="002B4A51">
      <w:pPr>
        <w:pStyle w:val="PargrafodaLista"/>
        <w:numPr>
          <w:ilvl w:val="0"/>
          <w:numId w:val="15"/>
        </w:numPr>
        <w:shd w:val="clear" w:color="auto" w:fill="ED7D31" w:themeFill="accent2"/>
        <w:ind w:left="0" w:firstLine="0"/>
        <w:contextualSpacing/>
        <w:rPr>
          <w:rFonts w:ascii="Times New Roman" w:eastAsia="MS Gothic" w:hAnsi="Times New Roman"/>
          <w:b/>
          <w:bCs/>
          <w:color w:val="000000" w:themeColor="text1"/>
          <w:sz w:val="24"/>
          <w:szCs w:val="24"/>
        </w:rPr>
      </w:pPr>
      <w:r w:rsidRPr="00700713">
        <w:rPr>
          <w:rFonts w:ascii="Times New Roman" w:eastAsia="MS Gothic" w:hAnsi="Times New Roman"/>
          <w:b/>
          <w:bCs/>
          <w:color w:val="000000" w:themeColor="text1"/>
          <w:sz w:val="24"/>
          <w:szCs w:val="24"/>
        </w:rPr>
        <w:t xml:space="preserve">MODELO DE </w:t>
      </w:r>
      <w:r w:rsidR="00EE79EA" w:rsidRPr="00700713">
        <w:rPr>
          <w:rFonts w:ascii="Times New Roman" w:eastAsia="MS Gothic" w:hAnsi="Times New Roman"/>
          <w:b/>
          <w:bCs/>
          <w:color w:val="000000" w:themeColor="text1"/>
          <w:sz w:val="24"/>
          <w:szCs w:val="24"/>
        </w:rPr>
        <w:t xml:space="preserve">GESTÃO DO </w:t>
      </w:r>
      <w:r w:rsidR="00AA51A0">
        <w:rPr>
          <w:rFonts w:ascii="Times New Roman" w:eastAsia="MS Gothic" w:hAnsi="Times New Roman"/>
          <w:b/>
          <w:bCs/>
          <w:color w:val="000000" w:themeColor="text1"/>
          <w:sz w:val="24"/>
          <w:szCs w:val="24"/>
        </w:rPr>
        <w:t>CONTRATO</w:t>
      </w:r>
    </w:p>
    <w:p w14:paraId="7FC752F6" w14:textId="7AD85186" w:rsidR="009210E1" w:rsidRPr="002B4A51" w:rsidRDefault="00AA51A0"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 contrato </w:t>
      </w:r>
      <w:r w:rsidR="00262C59">
        <w:rPr>
          <w:rFonts w:ascii="Times New Roman" w:eastAsia="MS Gothic" w:hAnsi="Times New Roman"/>
          <w:bCs/>
          <w:color w:val="000000" w:themeColor="text1"/>
          <w:sz w:val="24"/>
          <w:szCs w:val="24"/>
          <w:lang w:eastAsia="zh-CN" w:bidi="hi-IN"/>
        </w:rPr>
        <w:t>d</w:t>
      </w:r>
      <w:r>
        <w:rPr>
          <w:rFonts w:ascii="Times New Roman" w:eastAsia="MS Gothic" w:hAnsi="Times New Roman"/>
          <w:bCs/>
          <w:color w:val="000000" w:themeColor="text1"/>
          <w:sz w:val="24"/>
          <w:szCs w:val="24"/>
          <w:lang w:eastAsia="zh-CN" w:bidi="hi-IN"/>
        </w:rPr>
        <w:t>everá</w:t>
      </w:r>
      <w:r w:rsidR="00262C59">
        <w:rPr>
          <w:rFonts w:ascii="Times New Roman" w:eastAsia="MS Gothic" w:hAnsi="Times New Roman"/>
          <w:bCs/>
          <w:color w:val="000000" w:themeColor="text1"/>
          <w:sz w:val="24"/>
          <w:szCs w:val="24"/>
          <w:lang w:eastAsia="zh-CN" w:bidi="hi-IN"/>
        </w:rPr>
        <w:t xml:space="preserve"> ser executado fi</w:t>
      </w:r>
      <w:r w:rsidR="00412460">
        <w:rPr>
          <w:rFonts w:ascii="Times New Roman" w:eastAsia="MS Gothic" w:hAnsi="Times New Roman"/>
          <w:bCs/>
          <w:color w:val="000000" w:themeColor="text1"/>
          <w:sz w:val="24"/>
          <w:szCs w:val="24"/>
          <w:lang w:eastAsia="zh-CN" w:bidi="hi-IN"/>
        </w:rPr>
        <w:t>elmente pelas partes, de acordo com as cláusulas avençadas e as normas da Lei nº 14.133, de 2021, e cada parte responderá pelas consequências de sua inexecução total ou parcial.</w:t>
      </w:r>
    </w:p>
    <w:p w14:paraId="58A88957" w14:textId="0161A1DB" w:rsidR="009210E1" w:rsidRPr="002B4A51" w:rsidRDefault="00412460"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lastRenderedPageBreak/>
        <w:t>Em caso de impedimento, ordem de paralisação ou suspensão</w:t>
      </w:r>
      <w:r w:rsidR="009F4A84">
        <w:rPr>
          <w:rFonts w:ascii="Times New Roman" w:eastAsia="MS Gothic" w:hAnsi="Times New Roman"/>
          <w:bCs/>
          <w:color w:val="000000" w:themeColor="text1"/>
          <w:sz w:val="24"/>
          <w:szCs w:val="24"/>
          <w:lang w:eastAsia="zh-CN" w:bidi="hi-IN"/>
        </w:rPr>
        <w:t xml:space="preserve"> do contrato</w:t>
      </w:r>
      <w:r>
        <w:rPr>
          <w:rFonts w:ascii="Times New Roman" w:eastAsia="MS Gothic" w:hAnsi="Times New Roman"/>
          <w:bCs/>
          <w:color w:val="000000" w:themeColor="text1"/>
          <w:sz w:val="24"/>
          <w:szCs w:val="24"/>
          <w:lang w:eastAsia="zh-CN" w:bidi="hi-IN"/>
        </w:rPr>
        <w:t>, o cronograma de execução será prorrogado automaticamente pelo tempo correspondente, anotadas tais circunstân</w:t>
      </w:r>
      <w:r w:rsidR="009F4A84">
        <w:rPr>
          <w:rFonts w:ascii="Times New Roman" w:eastAsia="MS Gothic" w:hAnsi="Times New Roman"/>
          <w:bCs/>
          <w:color w:val="000000" w:themeColor="text1"/>
          <w:sz w:val="24"/>
          <w:szCs w:val="24"/>
          <w:lang w:eastAsia="zh-CN" w:bidi="hi-IN"/>
        </w:rPr>
        <w:t>cias mediante simples apostila.</w:t>
      </w:r>
    </w:p>
    <w:p w14:paraId="0C0EBE1A" w14:textId="2DFEC517" w:rsidR="009210E1" w:rsidRDefault="003D3371"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As comunicações entre o órgão </w:t>
      </w:r>
      <w:r w:rsidR="009F4A84">
        <w:rPr>
          <w:rFonts w:ascii="Times New Roman" w:eastAsia="MS Gothic" w:hAnsi="Times New Roman"/>
          <w:bCs/>
          <w:color w:val="000000" w:themeColor="text1"/>
          <w:sz w:val="24"/>
          <w:szCs w:val="24"/>
          <w:lang w:eastAsia="zh-CN" w:bidi="hi-IN"/>
        </w:rPr>
        <w:t xml:space="preserve">ou entidade </w:t>
      </w:r>
      <w:r>
        <w:rPr>
          <w:rFonts w:ascii="Times New Roman" w:eastAsia="MS Gothic" w:hAnsi="Times New Roman"/>
          <w:bCs/>
          <w:color w:val="000000" w:themeColor="text1"/>
          <w:sz w:val="24"/>
          <w:szCs w:val="24"/>
          <w:lang w:eastAsia="zh-CN" w:bidi="hi-IN"/>
        </w:rPr>
        <w:t>e a contratada devem ser realizadas por escrito sempre o ato exigir tal formalidade, admitindo-se o uso de mensagem eletrônica para esse fim.</w:t>
      </w:r>
    </w:p>
    <w:p w14:paraId="07BB55BF" w14:textId="6DF2878B" w:rsidR="00B563AE" w:rsidRDefault="00B563AE"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 órgão </w:t>
      </w:r>
      <w:r w:rsidR="004A5D5E">
        <w:rPr>
          <w:rFonts w:ascii="Times New Roman" w:eastAsia="MS Gothic" w:hAnsi="Times New Roman"/>
          <w:bCs/>
          <w:color w:val="000000" w:themeColor="text1"/>
          <w:sz w:val="24"/>
          <w:szCs w:val="24"/>
          <w:lang w:eastAsia="zh-CN" w:bidi="hi-IN"/>
        </w:rPr>
        <w:t xml:space="preserve">ou entidade </w:t>
      </w:r>
      <w:r>
        <w:rPr>
          <w:rFonts w:ascii="Times New Roman" w:eastAsia="MS Gothic" w:hAnsi="Times New Roman"/>
          <w:bCs/>
          <w:color w:val="000000" w:themeColor="text1"/>
          <w:sz w:val="24"/>
          <w:szCs w:val="24"/>
          <w:lang w:eastAsia="zh-CN" w:bidi="hi-IN"/>
        </w:rPr>
        <w:t>poderá convocar representante da empresa para adoção de providência que devam ser cumpridas de imediato.</w:t>
      </w:r>
    </w:p>
    <w:p w14:paraId="00F98F9E" w14:textId="10F905F6" w:rsidR="00B563AE" w:rsidRDefault="00B563AE"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Após a </w:t>
      </w:r>
      <w:r w:rsidR="004A5D5E">
        <w:rPr>
          <w:rFonts w:ascii="Times New Roman" w:eastAsia="MS Gothic" w:hAnsi="Times New Roman"/>
          <w:bCs/>
          <w:color w:val="000000" w:themeColor="text1"/>
          <w:sz w:val="24"/>
          <w:szCs w:val="24"/>
          <w:lang w:eastAsia="zh-CN" w:bidi="hi-IN"/>
        </w:rPr>
        <w:t>assinatura do contrato ou instrumento equivalente</w:t>
      </w:r>
      <w:r>
        <w:rPr>
          <w:rFonts w:ascii="Times New Roman" w:eastAsia="MS Gothic" w:hAnsi="Times New Roman"/>
          <w:bCs/>
          <w:color w:val="000000" w:themeColor="text1"/>
          <w:sz w:val="24"/>
          <w:szCs w:val="24"/>
          <w:lang w:eastAsia="zh-CN" w:bidi="hi-IN"/>
        </w:rPr>
        <w:t>, o órgão ou entidade poderá convocar o representante da empresa contratada para reunião inicial para apresentação do plano de fiscalização, que conterá informações acerca das obrigaç</w:t>
      </w:r>
      <w:r w:rsidR="002306E3">
        <w:rPr>
          <w:rFonts w:ascii="Times New Roman" w:eastAsia="MS Gothic" w:hAnsi="Times New Roman"/>
          <w:bCs/>
          <w:color w:val="000000" w:themeColor="text1"/>
          <w:sz w:val="24"/>
          <w:szCs w:val="24"/>
          <w:lang w:eastAsia="zh-CN" w:bidi="hi-IN"/>
        </w:rPr>
        <w:t>ões</w:t>
      </w:r>
      <w:r w:rsidR="004A5D5E">
        <w:rPr>
          <w:rFonts w:ascii="Times New Roman" w:eastAsia="MS Gothic" w:hAnsi="Times New Roman"/>
          <w:bCs/>
          <w:color w:val="000000" w:themeColor="text1"/>
          <w:sz w:val="24"/>
          <w:szCs w:val="24"/>
          <w:lang w:eastAsia="zh-CN" w:bidi="hi-IN"/>
        </w:rPr>
        <w:t xml:space="preserve"> contratuais</w:t>
      </w:r>
      <w:r>
        <w:rPr>
          <w:rFonts w:ascii="Times New Roman" w:eastAsia="MS Gothic" w:hAnsi="Times New Roman"/>
          <w:bCs/>
          <w:color w:val="000000" w:themeColor="text1"/>
          <w:sz w:val="24"/>
          <w:szCs w:val="24"/>
          <w:lang w:eastAsia="zh-CN" w:bidi="hi-IN"/>
        </w:rPr>
        <w:t>, dos mecanismos de fiscalização, das estratégias para execução do objeto, do plano complementar de execução da contratada, quando houver, do método de aferição dos resultados e das sanções aplicáveis, dentre outros.</w:t>
      </w:r>
    </w:p>
    <w:p w14:paraId="5E51D20F" w14:textId="5F38BF2A" w:rsidR="000B3E30" w:rsidRDefault="000B3E30" w:rsidP="000B3E30">
      <w:pPr>
        <w:pStyle w:val="PargrafodaLista"/>
        <w:ind w:left="0" w:firstLine="0"/>
        <w:rPr>
          <w:rFonts w:ascii="Times New Roman" w:eastAsia="MS Gothic" w:hAnsi="Times New Roman"/>
          <w:b/>
          <w:bCs/>
          <w:color w:val="000000" w:themeColor="text1"/>
          <w:sz w:val="24"/>
          <w:szCs w:val="24"/>
          <w:lang w:eastAsia="zh-CN" w:bidi="hi-IN"/>
        </w:rPr>
      </w:pPr>
      <w:r w:rsidRPr="000B3E30">
        <w:rPr>
          <w:rFonts w:ascii="Times New Roman" w:eastAsia="MS Gothic" w:hAnsi="Times New Roman"/>
          <w:b/>
          <w:bCs/>
          <w:color w:val="000000" w:themeColor="text1"/>
          <w:sz w:val="24"/>
          <w:szCs w:val="24"/>
          <w:lang w:eastAsia="zh-CN" w:bidi="hi-IN"/>
        </w:rPr>
        <w:t>Fiscalização</w:t>
      </w:r>
    </w:p>
    <w:p w14:paraId="1F0A851A" w14:textId="4C9168B2" w:rsidR="000B3E30" w:rsidRDefault="000B3E30" w:rsidP="000B3E30">
      <w:pPr>
        <w:numPr>
          <w:ilvl w:val="1"/>
          <w:numId w:val="27"/>
        </w:numPr>
        <w:spacing w:line="360" w:lineRule="auto"/>
        <w:ind w:left="0" w:firstLine="0"/>
        <w:contextualSpacing/>
        <w:jc w:val="both"/>
        <w:rPr>
          <w:sz w:val="24"/>
          <w:szCs w:val="24"/>
        </w:rPr>
      </w:pPr>
      <w:r w:rsidRPr="00700713">
        <w:rPr>
          <w:sz w:val="24"/>
          <w:szCs w:val="24"/>
        </w:rPr>
        <w:t xml:space="preserve">A execução do </w:t>
      </w:r>
      <w:r w:rsidR="00AA2B48">
        <w:rPr>
          <w:sz w:val="24"/>
          <w:szCs w:val="24"/>
        </w:rPr>
        <w:t>contrato</w:t>
      </w:r>
      <w:r w:rsidRPr="00700713">
        <w:rPr>
          <w:sz w:val="24"/>
          <w:szCs w:val="24"/>
        </w:rPr>
        <w:t xml:space="preserve"> deverá ser acompanhada e fiscalizada pelo (s) fiscal(is) </w:t>
      </w:r>
      <w:r w:rsidR="00AA2B48">
        <w:rPr>
          <w:sz w:val="24"/>
          <w:szCs w:val="24"/>
        </w:rPr>
        <w:t xml:space="preserve">do contrato, </w:t>
      </w:r>
      <w:r w:rsidRPr="00700713">
        <w:rPr>
          <w:sz w:val="24"/>
          <w:szCs w:val="24"/>
        </w:rPr>
        <w:t>ou pelos respectivos substitutos (Lei nº 14.133, de 2021, art. 117, caput).</w:t>
      </w:r>
    </w:p>
    <w:p w14:paraId="016A606A" w14:textId="27FAED55" w:rsidR="00AA2B48" w:rsidRPr="000B3E30" w:rsidRDefault="00AA2B48" w:rsidP="000B3E30">
      <w:pPr>
        <w:numPr>
          <w:ilvl w:val="1"/>
          <w:numId w:val="27"/>
        </w:numPr>
        <w:spacing w:line="360" w:lineRule="auto"/>
        <w:ind w:left="0" w:firstLine="0"/>
        <w:contextualSpacing/>
        <w:jc w:val="both"/>
        <w:rPr>
          <w:sz w:val="24"/>
          <w:szCs w:val="24"/>
        </w:rPr>
      </w:pPr>
      <w:r>
        <w:rPr>
          <w:sz w:val="24"/>
          <w:szCs w:val="24"/>
        </w:rPr>
        <w:t>As atribuições do fiscal do contrato s</w:t>
      </w:r>
      <w:r w:rsidR="00FA1F8C">
        <w:rPr>
          <w:sz w:val="24"/>
          <w:szCs w:val="24"/>
        </w:rPr>
        <w:t>ão aquelas descritas nos artigos 20 a 26 do Decreto Municipal 14.730/2023.</w:t>
      </w:r>
    </w:p>
    <w:p w14:paraId="232BD92E" w14:textId="5484A317" w:rsidR="000B3E30" w:rsidRDefault="00FA1F8C" w:rsidP="000B3E30">
      <w:pPr>
        <w:pStyle w:val="PargrafodaLista"/>
        <w:ind w:left="0" w:firstLine="0"/>
        <w:rPr>
          <w:rFonts w:ascii="Times New Roman" w:eastAsia="MS Gothic" w:hAnsi="Times New Roman"/>
          <w:b/>
          <w:bCs/>
          <w:color w:val="000000" w:themeColor="text1"/>
          <w:sz w:val="24"/>
          <w:szCs w:val="24"/>
          <w:lang w:eastAsia="zh-CN" w:bidi="hi-IN"/>
        </w:rPr>
      </w:pPr>
      <w:r>
        <w:rPr>
          <w:rFonts w:ascii="Times New Roman" w:eastAsia="MS Gothic" w:hAnsi="Times New Roman"/>
          <w:b/>
          <w:bCs/>
          <w:color w:val="000000" w:themeColor="text1"/>
          <w:sz w:val="24"/>
          <w:szCs w:val="24"/>
          <w:lang w:eastAsia="zh-CN" w:bidi="hi-IN"/>
        </w:rPr>
        <w:t>Gestor do Contrato</w:t>
      </w:r>
    </w:p>
    <w:p w14:paraId="53D472B4" w14:textId="352D5038" w:rsidR="000B3E30" w:rsidRPr="00900693" w:rsidRDefault="00FA1F8C" w:rsidP="0090069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 gestor do contrato </w:t>
      </w:r>
      <w:r w:rsidR="00F91162">
        <w:rPr>
          <w:rFonts w:ascii="Times New Roman" w:eastAsia="MS Gothic" w:hAnsi="Times New Roman"/>
          <w:bCs/>
          <w:color w:val="000000" w:themeColor="text1"/>
          <w:sz w:val="24"/>
          <w:szCs w:val="24"/>
          <w:lang w:eastAsia="zh-CN" w:bidi="hi-IN"/>
        </w:rPr>
        <w:t>tem como função administrar o contrato até o término de sua vigência, desempenhando as atribuições administrativas que são inerentes ao controle individualizado de cada contrato, as quais estão previstas no artigo 18 do Decreto Municipal 14.730/23.</w:t>
      </w:r>
    </w:p>
    <w:p w14:paraId="44E2EF5E" w14:textId="4546B6E7" w:rsidR="00044FB1" w:rsidRPr="00044FB1" w:rsidRDefault="001B302F" w:rsidP="009210E1">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sidRPr="001B302F">
        <w:rPr>
          <w:rFonts w:ascii="Times New Roman" w:eastAsia="MS Gothic" w:hAnsi="Times New Roman"/>
          <w:b/>
          <w:bCs/>
          <w:color w:val="000000" w:themeColor="text1"/>
          <w:sz w:val="24"/>
          <w:szCs w:val="24"/>
        </w:rPr>
        <w:t>CRITÉRIOS DE MEDIÇÃO E DE PAGAMENTO</w:t>
      </w:r>
    </w:p>
    <w:p w14:paraId="0EE20B1B" w14:textId="2A3F8FCE" w:rsidR="00604B67" w:rsidRPr="00604B67" w:rsidRDefault="00604B67" w:rsidP="00604B67">
      <w:pPr>
        <w:pStyle w:val="PargrafodaLista"/>
        <w:numPr>
          <w:ilvl w:val="1"/>
          <w:numId w:val="27"/>
        </w:numPr>
        <w:ind w:left="0" w:firstLine="0"/>
        <w:rPr>
          <w:rFonts w:eastAsia="Arial"/>
          <w:bCs/>
          <w:color w:val="000000" w:themeColor="text1"/>
          <w:sz w:val="24"/>
          <w:szCs w:val="24"/>
        </w:rPr>
      </w:pPr>
      <w:r w:rsidRPr="00604B67">
        <w:rPr>
          <w:rFonts w:ascii="Times New Roman" w:eastAsia="Arial" w:hAnsi="Times New Roman"/>
          <w:bCs/>
          <w:color w:val="000000" w:themeColor="text1"/>
          <w:sz w:val="24"/>
          <w:szCs w:val="24"/>
        </w:rPr>
        <w:t>A avaliação</w:t>
      </w:r>
      <w:r>
        <w:rPr>
          <w:rFonts w:ascii="Times New Roman" w:eastAsia="Arial" w:hAnsi="Times New Roman"/>
          <w:bCs/>
          <w:color w:val="000000" w:themeColor="text1"/>
          <w:sz w:val="24"/>
          <w:szCs w:val="24"/>
        </w:rPr>
        <w:t xml:space="preserve"> da execução do objeto utilizará o Instrumento Medição de Resultado (IMR), conforme previsto no disposto neste item.</w:t>
      </w:r>
    </w:p>
    <w:p w14:paraId="637CA24F" w14:textId="10F23B43" w:rsidR="00604B67" w:rsidRDefault="00604B67" w:rsidP="00604B67">
      <w:pPr>
        <w:pStyle w:val="PargrafodaLista"/>
        <w:numPr>
          <w:ilvl w:val="2"/>
          <w:numId w:val="27"/>
        </w:numPr>
        <w:ind w:left="426" w:firstLine="0"/>
        <w:rPr>
          <w:rFonts w:ascii="Times New Roman" w:eastAsia="Arial" w:hAnsi="Times New Roman"/>
          <w:bCs/>
          <w:color w:val="000000" w:themeColor="text1"/>
          <w:sz w:val="24"/>
          <w:szCs w:val="24"/>
        </w:rPr>
      </w:pPr>
      <w:r>
        <w:rPr>
          <w:rFonts w:ascii="Times New Roman" w:eastAsia="Arial" w:hAnsi="Times New Roman"/>
          <w:bCs/>
          <w:color w:val="000000" w:themeColor="text1"/>
          <w:sz w:val="24"/>
          <w:szCs w:val="24"/>
        </w:rPr>
        <w:t>Será indicada a retenção ou glosa no pagamento, proporcional à irregularidade verificada, sem prejuízo das sanç</w:t>
      </w:r>
      <w:r w:rsidR="00403BCD">
        <w:rPr>
          <w:rFonts w:ascii="Times New Roman" w:eastAsia="Arial" w:hAnsi="Times New Roman"/>
          <w:bCs/>
          <w:color w:val="000000" w:themeColor="text1"/>
          <w:sz w:val="24"/>
          <w:szCs w:val="24"/>
        </w:rPr>
        <w:t>ões cabíveis, caso se constate que a Contratada:</w:t>
      </w:r>
    </w:p>
    <w:p w14:paraId="37D84325" w14:textId="5420A728" w:rsidR="00403BCD" w:rsidRDefault="00403BCD" w:rsidP="00403BCD">
      <w:pPr>
        <w:pStyle w:val="PargrafodaLista"/>
        <w:numPr>
          <w:ilvl w:val="3"/>
          <w:numId w:val="27"/>
        </w:numPr>
        <w:ind w:left="851" w:hanging="11"/>
        <w:rPr>
          <w:rFonts w:ascii="Times New Roman" w:eastAsia="Arial" w:hAnsi="Times New Roman"/>
          <w:bCs/>
          <w:color w:val="000000" w:themeColor="text1"/>
          <w:sz w:val="24"/>
          <w:szCs w:val="24"/>
        </w:rPr>
      </w:pPr>
      <w:r>
        <w:rPr>
          <w:rFonts w:ascii="Times New Roman" w:eastAsia="Arial" w:hAnsi="Times New Roman"/>
          <w:bCs/>
          <w:color w:val="000000" w:themeColor="text1"/>
          <w:sz w:val="24"/>
          <w:szCs w:val="24"/>
        </w:rPr>
        <w:t>não produzir os resultados acordados,</w:t>
      </w:r>
    </w:p>
    <w:p w14:paraId="28A824BC" w14:textId="1E4115CB" w:rsidR="00403BCD" w:rsidRDefault="00403BCD" w:rsidP="00403BCD">
      <w:pPr>
        <w:pStyle w:val="PargrafodaLista"/>
        <w:numPr>
          <w:ilvl w:val="3"/>
          <w:numId w:val="27"/>
        </w:numPr>
        <w:ind w:left="851" w:hanging="11"/>
        <w:rPr>
          <w:rFonts w:ascii="Times New Roman" w:eastAsia="Arial" w:hAnsi="Times New Roman"/>
          <w:bCs/>
          <w:color w:val="000000" w:themeColor="text1"/>
          <w:sz w:val="24"/>
          <w:szCs w:val="24"/>
        </w:rPr>
      </w:pPr>
      <w:r>
        <w:rPr>
          <w:rFonts w:ascii="Times New Roman" w:eastAsia="Arial" w:hAnsi="Times New Roman"/>
          <w:bCs/>
          <w:color w:val="000000" w:themeColor="text1"/>
          <w:sz w:val="24"/>
          <w:szCs w:val="24"/>
        </w:rPr>
        <w:lastRenderedPageBreak/>
        <w:t>deixar de executar, ou não executar com a qualidade mínima exigida as atividades con</w:t>
      </w:r>
      <w:r w:rsidR="00DD0D4C">
        <w:rPr>
          <w:rFonts w:ascii="Times New Roman" w:eastAsia="Arial" w:hAnsi="Times New Roman"/>
          <w:bCs/>
          <w:color w:val="000000" w:themeColor="text1"/>
          <w:sz w:val="24"/>
          <w:szCs w:val="24"/>
        </w:rPr>
        <w:t>tratadas; ou</w:t>
      </w:r>
    </w:p>
    <w:p w14:paraId="41EDD234" w14:textId="05423C32" w:rsidR="00DD0D4C" w:rsidRPr="00DD0D4C" w:rsidRDefault="00DD0D4C" w:rsidP="00DD0D4C">
      <w:pPr>
        <w:pStyle w:val="PargrafodaLista"/>
        <w:numPr>
          <w:ilvl w:val="3"/>
          <w:numId w:val="27"/>
        </w:numPr>
        <w:ind w:left="851" w:hanging="11"/>
        <w:rPr>
          <w:rFonts w:ascii="Times New Roman" w:eastAsia="Arial" w:hAnsi="Times New Roman"/>
          <w:bCs/>
          <w:color w:val="000000" w:themeColor="text1"/>
          <w:sz w:val="24"/>
          <w:szCs w:val="24"/>
        </w:rPr>
      </w:pPr>
      <w:r>
        <w:rPr>
          <w:rFonts w:ascii="Times New Roman" w:eastAsia="Arial" w:hAnsi="Times New Roman"/>
          <w:bCs/>
          <w:color w:val="000000" w:themeColor="text1"/>
          <w:sz w:val="24"/>
          <w:szCs w:val="24"/>
        </w:rPr>
        <w:t>deixar de utilizar materiais e recursos humanos exigidos para a execução do serviço, ou utilizá-los com qualidade ou quantidade inferior à demandada.</w:t>
      </w:r>
      <w:r w:rsidRPr="00DD0D4C">
        <w:rPr>
          <w:rFonts w:ascii="Times New Roman" w:eastAsia="Arial" w:hAnsi="Times New Roman"/>
          <w:bCs/>
          <w:color w:val="000000" w:themeColor="text1"/>
          <w:sz w:val="24"/>
          <w:szCs w:val="24"/>
        </w:rPr>
        <w:t xml:space="preserve"> </w:t>
      </w:r>
    </w:p>
    <w:p w14:paraId="3F521E3E" w14:textId="0492CD7E" w:rsidR="007D521F" w:rsidRDefault="007D521F" w:rsidP="007D521F">
      <w:pPr>
        <w:spacing w:before="120" w:after="120" w:line="360" w:lineRule="auto"/>
        <w:jc w:val="both"/>
        <w:rPr>
          <w:rFonts w:eastAsia="Arial"/>
          <w:b/>
          <w:bCs/>
          <w:color w:val="000000" w:themeColor="text1"/>
          <w:sz w:val="24"/>
          <w:szCs w:val="24"/>
        </w:rPr>
      </w:pPr>
      <w:r w:rsidRPr="007D521F">
        <w:rPr>
          <w:rFonts w:eastAsia="Arial"/>
          <w:b/>
          <w:bCs/>
          <w:color w:val="000000" w:themeColor="text1"/>
          <w:sz w:val="24"/>
          <w:szCs w:val="24"/>
        </w:rPr>
        <w:t>Recebimento</w:t>
      </w:r>
    </w:p>
    <w:p w14:paraId="443C8155" w14:textId="0A9084CA" w:rsidR="00BA477A" w:rsidRDefault="00BA477A"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Os </w:t>
      </w:r>
      <w:r w:rsidRPr="00BA477A">
        <w:rPr>
          <w:rFonts w:ascii="Times New Roman" w:eastAsia="MS Gothic" w:hAnsi="Times New Roman"/>
          <w:bCs/>
          <w:color w:val="000000" w:themeColor="text1"/>
          <w:sz w:val="24"/>
          <w:szCs w:val="24"/>
          <w:lang w:eastAsia="zh-CN" w:bidi="hi-IN"/>
        </w:rPr>
        <w:t xml:space="preserve">serviços serão recebidos provisoriamente, no </w:t>
      </w:r>
      <w:r w:rsidRPr="00C5038E">
        <w:rPr>
          <w:rFonts w:ascii="Times New Roman" w:eastAsia="MS Gothic" w:hAnsi="Times New Roman"/>
          <w:bCs/>
          <w:color w:val="000000" w:themeColor="text1"/>
          <w:sz w:val="24"/>
          <w:szCs w:val="24"/>
          <w:lang w:eastAsia="zh-CN" w:bidi="hi-IN"/>
        </w:rPr>
        <w:t xml:space="preserve">prazo de </w:t>
      </w:r>
      <w:r w:rsidR="005C3597" w:rsidRPr="00C5038E">
        <w:rPr>
          <w:rFonts w:ascii="Times New Roman" w:eastAsia="MS Gothic" w:hAnsi="Times New Roman"/>
          <w:bCs/>
          <w:color w:val="000000" w:themeColor="text1"/>
          <w:sz w:val="24"/>
          <w:szCs w:val="24"/>
          <w:lang w:eastAsia="zh-CN" w:bidi="hi-IN"/>
        </w:rPr>
        <w:t xml:space="preserve">10 (dez) </w:t>
      </w:r>
      <w:r w:rsidRPr="00C5038E">
        <w:rPr>
          <w:rFonts w:ascii="Times New Roman" w:eastAsia="MS Gothic" w:hAnsi="Times New Roman"/>
          <w:bCs/>
          <w:color w:val="000000" w:themeColor="text1"/>
          <w:sz w:val="24"/>
          <w:szCs w:val="24"/>
          <w:lang w:eastAsia="zh-CN" w:bidi="hi-IN"/>
        </w:rPr>
        <w:t>dias, pelos fiscais</w:t>
      </w:r>
      <w:r w:rsidRPr="00BA477A">
        <w:rPr>
          <w:rFonts w:ascii="Times New Roman" w:eastAsia="MS Gothic" w:hAnsi="Times New Roman"/>
          <w:bCs/>
          <w:color w:val="000000" w:themeColor="text1"/>
          <w:sz w:val="24"/>
          <w:szCs w:val="24"/>
          <w:lang w:eastAsia="zh-CN" w:bidi="hi-IN"/>
        </w:rPr>
        <w:t xml:space="preserve"> técnico e administrativo, mediante termos detalhados, quando verificado o cumprimento das exigências de caráter técnico e administrativo. (Art. 140, I, </w:t>
      </w:r>
      <w:r w:rsidR="00CB5E27" w:rsidRPr="00BA477A">
        <w:rPr>
          <w:rFonts w:ascii="Times New Roman" w:eastAsia="MS Gothic" w:hAnsi="Times New Roman"/>
          <w:bCs/>
          <w:color w:val="000000" w:themeColor="text1"/>
          <w:sz w:val="24"/>
          <w:szCs w:val="24"/>
          <w:lang w:eastAsia="zh-CN" w:bidi="hi-IN"/>
        </w:rPr>
        <w:t>a,</w:t>
      </w:r>
      <w:r w:rsidRPr="00BA477A">
        <w:rPr>
          <w:rFonts w:ascii="Times New Roman" w:eastAsia="MS Gothic" w:hAnsi="Times New Roman"/>
          <w:bCs/>
          <w:color w:val="000000" w:themeColor="text1"/>
          <w:sz w:val="24"/>
          <w:szCs w:val="24"/>
          <w:lang w:eastAsia="zh-CN" w:bidi="hi-IN"/>
        </w:rPr>
        <w:t xml:space="preserve"> da Lei nº 14.133, de 2021 e art. 43, III do Decreto Municipal 14.730/23).</w:t>
      </w:r>
    </w:p>
    <w:p w14:paraId="0F18357D" w14:textId="77777777" w:rsidR="00BA477A" w:rsidRDefault="00BA477A" w:rsidP="00BA477A">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BA477A">
        <w:rPr>
          <w:rFonts w:ascii="Times New Roman" w:eastAsia="MS Gothic" w:hAnsi="Times New Roman"/>
          <w:bCs/>
          <w:color w:val="000000" w:themeColor="text1"/>
          <w:sz w:val="24"/>
          <w:szCs w:val="24"/>
          <w:lang w:eastAsia="zh-CN" w:bidi="hi-IN"/>
        </w:rPr>
        <w:t>O prazo da disposição acima será contado do recebimento de comunicação de cobrança oriunda do contratado com a comprovação da prestação dos serviços a que se referem a parcela a ser paga.</w:t>
      </w:r>
    </w:p>
    <w:p w14:paraId="35EEDDA0" w14:textId="51D746FD" w:rsidR="009210E1" w:rsidRPr="00BA477A" w:rsidRDefault="00BA477A" w:rsidP="00BA477A">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BA477A">
        <w:rPr>
          <w:rFonts w:ascii="Times New Roman" w:eastAsia="MS Gothic" w:hAnsi="Times New Roman"/>
          <w:bCs/>
          <w:color w:val="000000" w:themeColor="text1"/>
          <w:sz w:val="24"/>
          <w:szCs w:val="24"/>
          <w:lang w:eastAsia="zh-CN" w:bidi="hi-IN"/>
        </w:rPr>
        <w:t>O fiscal técnico do contrato realizará o recebimento provisório do objeto do contrato mediante termo detalhado que comprove o cumprimento das exigências de caráter técnico. (Art. 17, II do Decreto Municipal 14.730/23).</w:t>
      </w:r>
    </w:p>
    <w:p w14:paraId="27B91F5D" w14:textId="65DB124D" w:rsidR="009210E1" w:rsidRPr="00BA477A" w:rsidRDefault="00BA477A" w:rsidP="00BA477A">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BA477A">
        <w:rPr>
          <w:rFonts w:ascii="Times New Roman" w:eastAsia="MS Gothic" w:hAnsi="Times New Roman"/>
          <w:bCs/>
          <w:color w:val="000000" w:themeColor="text1"/>
          <w:sz w:val="24"/>
          <w:szCs w:val="24"/>
          <w:lang w:eastAsia="zh-CN" w:bidi="hi-IN"/>
        </w:rPr>
        <w:t>O fiscal administrativo do contrato realizará o recebimento provisório do objeto do contrato mediante termo detalhado que comprove o cumprimento das exigências de caráter administrativo. (Art. 17, II do Decreto Municipal 14.730/23).</w:t>
      </w:r>
    </w:p>
    <w:p w14:paraId="03F4FD45" w14:textId="790D048F" w:rsidR="009210E1" w:rsidRDefault="00BA477A"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BA477A">
        <w:rPr>
          <w:rFonts w:ascii="Times New Roman" w:eastAsia="MS Gothic" w:hAnsi="Times New Roman"/>
          <w:bCs/>
          <w:color w:val="000000" w:themeColor="text1"/>
          <w:sz w:val="24"/>
          <w:szCs w:val="24"/>
          <w:lang w:eastAsia="zh-CN" w:bidi="hi-IN"/>
        </w:rPr>
        <w:t>De acordo com o art. 17, IV, do Decreto Municipal 14.730/23, caberá ao fiscal setorial o acompanhamento da execução do contrato nos aspectos técnicos ou administrativos quando a prestação do objeto ocorrer concomitantemente em setores distintos ou em unidades desconcentradas de um órgão ou uma entidade.</w:t>
      </w:r>
    </w:p>
    <w:p w14:paraId="0374DA83" w14:textId="625515DB" w:rsidR="00BA477A" w:rsidRDefault="00BA477A" w:rsidP="002B4A51">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BA477A">
        <w:rPr>
          <w:rFonts w:ascii="Times New Roman" w:eastAsia="MS Gothic" w:hAnsi="Times New Roman"/>
          <w:bCs/>
          <w:color w:val="000000" w:themeColor="text1"/>
          <w:sz w:val="24"/>
          <w:szCs w:val="24"/>
          <w:lang w:eastAsia="zh-CN" w:bidi="hi-IN"/>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BB4A497" w14:textId="12E30D4D" w:rsidR="009706A7" w:rsidRDefault="009706A7" w:rsidP="009706A7">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Será considerado como ocorrido o recebimento provisório com a entrega do termo detalhado ou, em havendo mais de um a ser feito, com a entrega do último;</w:t>
      </w:r>
    </w:p>
    <w:p w14:paraId="2B81EBBC" w14:textId="534C0109" w:rsidR="009706A7" w:rsidRDefault="009706A7" w:rsidP="009706A7">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lastRenderedPageBreak/>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5D08A57" w14:textId="48CFC798" w:rsidR="009706A7" w:rsidRDefault="009706A7" w:rsidP="009706A7">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A fiscalização não efetuará o ateste da última e/ou única medição de serviços até que sejam sanadas todas as eventuais pendências que possam vir a ser apontadas no Recebimento Provisório. (Art. 119 c/c art. 140 da Lei nº 14133, de 2021).</w:t>
      </w:r>
    </w:p>
    <w:p w14:paraId="6628E563" w14:textId="742465F9" w:rsidR="009706A7" w:rsidRDefault="009706A7" w:rsidP="009706A7">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O recebimento provisório também ficará sujeito, quando cabível, à conclusão de todos os testes de campo e à entrega dos Manuais e Instruções exigíveis.</w:t>
      </w:r>
    </w:p>
    <w:p w14:paraId="3368E6B0" w14:textId="283E572B" w:rsidR="009706A7" w:rsidRDefault="009706A7" w:rsidP="009706A7">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Os serviços poderão ser rejeitados, no todo ou em parte, quando em desacordo com as especificações constantes neste Termo de Referência e na proposta, sem prejuízo da aplicação das penalidades.</w:t>
      </w:r>
    </w:p>
    <w:p w14:paraId="7AA2C650" w14:textId="3F19AC44" w:rsidR="009706A7" w:rsidRDefault="009706A7" w:rsidP="009706A7">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6F28FAF" w14:textId="1F60ADBE" w:rsidR="009706A7" w:rsidRDefault="009706A7" w:rsidP="009706A7">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9706A7">
        <w:rPr>
          <w:rFonts w:ascii="Times New Roman" w:eastAsia="MS Gothic" w:hAnsi="Times New Roman"/>
          <w:bCs/>
          <w:color w:val="000000" w:themeColor="text1"/>
          <w:sz w:val="24"/>
          <w:szCs w:val="24"/>
          <w:lang w:eastAsia="zh-CN" w:bidi="hi-IN"/>
        </w:rPr>
        <w:t xml:space="preserve">Os serviços serão recebidos definitivamente no </w:t>
      </w:r>
      <w:r w:rsidRPr="00C5038E">
        <w:rPr>
          <w:rFonts w:ascii="Times New Roman" w:eastAsia="MS Gothic" w:hAnsi="Times New Roman"/>
          <w:bCs/>
          <w:color w:val="000000" w:themeColor="text1"/>
          <w:sz w:val="24"/>
          <w:szCs w:val="24"/>
          <w:lang w:eastAsia="zh-CN" w:bidi="hi-IN"/>
        </w:rPr>
        <w:t xml:space="preserve">prazo de </w:t>
      </w:r>
      <w:r w:rsidR="005C3597" w:rsidRPr="00C5038E">
        <w:rPr>
          <w:rFonts w:ascii="Times New Roman" w:eastAsia="MS Gothic" w:hAnsi="Times New Roman"/>
          <w:bCs/>
          <w:color w:val="000000" w:themeColor="text1"/>
          <w:sz w:val="24"/>
          <w:szCs w:val="24"/>
          <w:lang w:eastAsia="zh-CN" w:bidi="hi-IN"/>
        </w:rPr>
        <w:t>15 (quinze)</w:t>
      </w:r>
      <w:r w:rsidRPr="00C5038E">
        <w:rPr>
          <w:rFonts w:ascii="Times New Roman" w:eastAsia="MS Gothic" w:hAnsi="Times New Roman"/>
          <w:bCs/>
          <w:color w:val="000000" w:themeColor="text1"/>
          <w:sz w:val="24"/>
          <w:szCs w:val="24"/>
          <w:lang w:eastAsia="zh-CN" w:bidi="hi-IN"/>
        </w:rPr>
        <w:t xml:space="preserve"> dias, contados</w:t>
      </w:r>
      <w:r w:rsidRPr="009706A7">
        <w:rPr>
          <w:rFonts w:ascii="Times New Roman" w:eastAsia="MS Gothic" w:hAnsi="Times New Roman"/>
          <w:bCs/>
          <w:color w:val="000000" w:themeColor="text1"/>
          <w:sz w:val="24"/>
          <w:szCs w:val="24"/>
          <w:lang w:eastAsia="zh-CN" w:bidi="hi-IN"/>
        </w:rPr>
        <w:t xml:space="preserve"> do recebimento provisório, por servidor ou comissão designada pela autoridade competente, após a verificação da qualidade e quantidade do serviço e consequente aceitação mediante termo detalhado, obedecendo os seguintes procedimentos:</w:t>
      </w:r>
    </w:p>
    <w:p w14:paraId="523DB217" w14:textId="4D6E8D4E" w:rsidR="00827987" w:rsidRDefault="008916CC" w:rsidP="008916CC">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8916CC">
        <w:rPr>
          <w:rFonts w:ascii="Times New Roman" w:eastAsia="MS Gothic" w:hAnsi="Times New Roman"/>
          <w:bCs/>
          <w:color w:val="000000" w:themeColor="text1"/>
          <w:sz w:val="24"/>
          <w:szCs w:val="24"/>
          <w:lang w:eastAsia="zh-CN" w:bidi="hi-IN"/>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(artigo 18, V, VI e VII, do Decreto Municipal nº 14.730/2023).</w:t>
      </w:r>
    </w:p>
    <w:p w14:paraId="3CCF0AFE" w14:textId="77777777" w:rsidR="008916CC" w:rsidRDefault="008916CC" w:rsidP="008916CC">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8916CC">
        <w:rPr>
          <w:rFonts w:ascii="Times New Roman" w:eastAsia="MS Gothic" w:hAnsi="Times New Roman"/>
          <w:bCs/>
          <w:color w:val="000000" w:themeColor="text1"/>
          <w:sz w:val="24"/>
          <w:szCs w:val="24"/>
          <w:lang w:eastAsia="zh-CN" w:bidi="hi-IN"/>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553E56E" w14:textId="77777777" w:rsidR="00A64713" w:rsidRDefault="008916CC" w:rsidP="00A64713">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8916CC">
        <w:rPr>
          <w:rFonts w:ascii="Times New Roman" w:eastAsia="MS Gothic" w:hAnsi="Times New Roman"/>
          <w:bCs/>
          <w:color w:val="000000" w:themeColor="text1"/>
          <w:sz w:val="24"/>
          <w:szCs w:val="24"/>
          <w:lang w:eastAsia="zh-CN" w:bidi="hi-IN"/>
        </w:rPr>
        <w:lastRenderedPageBreak/>
        <w:t>Emitir Termo Detalhado para efeito de recebimento definitivo dos serviços prestados, com base nos relatórios e documentações apresentadas; e</w:t>
      </w:r>
    </w:p>
    <w:p w14:paraId="056CBC01" w14:textId="6DF0EF2A" w:rsidR="008916CC" w:rsidRDefault="00A64713" w:rsidP="00A64713">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A64713">
        <w:rPr>
          <w:rFonts w:ascii="Times New Roman" w:eastAsia="MS Gothic" w:hAnsi="Times New Roman"/>
          <w:bCs/>
          <w:color w:val="000000" w:themeColor="text1"/>
          <w:sz w:val="24"/>
          <w:szCs w:val="24"/>
          <w:lang w:eastAsia="zh-CN" w:bidi="hi-IN"/>
        </w:rPr>
        <w:t>Comunicar a empresa para que emita a Nota Fiscal ou Fatura, com o valor exato dimensionado pela fiscalização.</w:t>
      </w:r>
    </w:p>
    <w:p w14:paraId="4F14207C" w14:textId="60D26C77" w:rsidR="00A64713" w:rsidRDefault="00A64713" w:rsidP="00A64713">
      <w:pPr>
        <w:pStyle w:val="PargrafodaLista"/>
        <w:numPr>
          <w:ilvl w:val="2"/>
          <w:numId w:val="27"/>
        </w:numPr>
        <w:ind w:left="567" w:firstLine="0"/>
        <w:rPr>
          <w:rFonts w:ascii="Times New Roman" w:eastAsia="MS Gothic" w:hAnsi="Times New Roman"/>
          <w:bCs/>
          <w:color w:val="000000" w:themeColor="text1"/>
          <w:sz w:val="24"/>
          <w:szCs w:val="24"/>
          <w:lang w:eastAsia="zh-CN" w:bidi="hi-IN"/>
        </w:rPr>
      </w:pPr>
      <w:r w:rsidRPr="00A64713">
        <w:rPr>
          <w:rFonts w:ascii="Times New Roman" w:eastAsia="MS Gothic" w:hAnsi="Times New Roman"/>
          <w:bCs/>
          <w:color w:val="000000" w:themeColor="text1"/>
          <w:sz w:val="24"/>
          <w:szCs w:val="24"/>
          <w:lang w:eastAsia="zh-CN" w:bidi="hi-IN"/>
        </w:rPr>
        <w:t>Enviar a documentação pertinente ao setor de contratos para a formalização dos procedimentos de liquidação e pagamento, no valor dimensionado pela fiscalização e gestão.</w:t>
      </w:r>
    </w:p>
    <w:p w14:paraId="03980CA4" w14:textId="59F5CED6" w:rsidR="00A64713" w:rsidRDefault="00A64713" w:rsidP="00A6471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A64713">
        <w:rPr>
          <w:rFonts w:ascii="Times New Roman" w:eastAsia="MS Gothic" w:hAnsi="Times New Roman"/>
          <w:bCs/>
          <w:color w:val="000000" w:themeColor="text1"/>
          <w:sz w:val="24"/>
          <w:szCs w:val="24"/>
          <w:lang w:eastAsia="zh-CN" w:bidi="hi-IN"/>
        </w:rPr>
        <w:t xml:space="preserve">No caso de controvérsia sobre a execução do objeto, quanto à dimensão, qualidade e quantidade, deverá ser observado o teor do art. 143 da Lei nº 14.133, de 2021, comunicando-se à empresa para emissão de Nota Fiscal no que </w:t>
      </w:r>
      <w:r w:rsidR="001C3069" w:rsidRPr="00A64713">
        <w:rPr>
          <w:rFonts w:ascii="Times New Roman" w:eastAsia="MS Gothic" w:hAnsi="Times New Roman"/>
          <w:bCs/>
          <w:color w:val="000000" w:themeColor="text1"/>
          <w:sz w:val="24"/>
          <w:szCs w:val="24"/>
          <w:lang w:eastAsia="zh-CN" w:bidi="hi-IN"/>
        </w:rPr>
        <w:t>pertence</w:t>
      </w:r>
      <w:r w:rsidRPr="00A64713">
        <w:rPr>
          <w:rFonts w:ascii="Times New Roman" w:eastAsia="MS Gothic" w:hAnsi="Times New Roman"/>
          <w:bCs/>
          <w:color w:val="000000" w:themeColor="text1"/>
          <w:sz w:val="24"/>
          <w:szCs w:val="24"/>
          <w:lang w:eastAsia="zh-CN" w:bidi="hi-IN"/>
        </w:rPr>
        <w:t xml:space="preserve"> à parcela incontroversa da execução do objeto, para efeito de liquidação e pagamento.</w:t>
      </w:r>
    </w:p>
    <w:p w14:paraId="63042171" w14:textId="4F895999" w:rsidR="00A64713" w:rsidRDefault="00A64713" w:rsidP="00A6471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A64713">
        <w:rPr>
          <w:rFonts w:ascii="Times New Roman" w:eastAsia="MS Gothic" w:hAnsi="Times New Roman"/>
          <w:bCs/>
          <w:color w:val="000000" w:themeColor="text1"/>
          <w:sz w:val="24"/>
          <w:szCs w:val="24"/>
          <w:lang w:eastAsia="zh-CN" w:bidi="hi-IN"/>
        </w:rPr>
        <w:t>Nenhum prazo de recebimento ocorrerá enquanto pendente a solução, pelo contratado, de inconsistências verificadas na execução do objeto</w:t>
      </w:r>
      <w:r>
        <w:rPr>
          <w:rFonts w:ascii="Times New Roman" w:eastAsia="MS Gothic" w:hAnsi="Times New Roman"/>
          <w:bCs/>
          <w:color w:val="000000" w:themeColor="text1"/>
          <w:sz w:val="24"/>
          <w:szCs w:val="24"/>
          <w:lang w:eastAsia="zh-CN" w:bidi="hi-IN"/>
        </w:rPr>
        <w:t xml:space="preserve"> ou no instrumento de cobrança.</w:t>
      </w:r>
    </w:p>
    <w:p w14:paraId="633F1D9E" w14:textId="187AD207" w:rsidR="00A64713" w:rsidRPr="00A64713" w:rsidRDefault="00A64713" w:rsidP="00A6471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A64713">
        <w:rPr>
          <w:rFonts w:ascii="Times New Roman" w:eastAsia="MS Gothic" w:hAnsi="Times New Roman"/>
          <w:bCs/>
          <w:color w:val="000000" w:themeColor="text1"/>
          <w:sz w:val="24"/>
          <w:szCs w:val="24"/>
          <w:lang w:eastAsia="zh-CN" w:bidi="hi-IN"/>
        </w:rPr>
        <w:t>O recebimento provisório ou definitivo não excluirá a responsabilidade civil pela solidez e pela segurança do serviço nem a responsabilidade ético-profissional pela perfeita execução do contrato.</w:t>
      </w:r>
    </w:p>
    <w:p w14:paraId="188ACAEA" w14:textId="77777777" w:rsidR="009210E1" w:rsidRPr="002B4A51" w:rsidRDefault="009210E1" w:rsidP="002B4A51">
      <w:pPr>
        <w:spacing w:before="120" w:after="120" w:line="360" w:lineRule="auto"/>
        <w:jc w:val="both"/>
        <w:rPr>
          <w:rFonts w:eastAsia="Arial"/>
          <w:b/>
          <w:bCs/>
          <w:color w:val="000000" w:themeColor="text1"/>
          <w:sz w:val="24"/>
          <w:szCs w:val="24"/>
        </w:rPr>
      </w:pPr>
      <w:r w:rsidRPr="002B4A51">
        <w:rPr>
          <w:rFonts w:eastAsia="Arial"/>
          <w:b/>
          <w:bCs/>
          <w:color w:val="000000" w:themeColor="text1"/>
          <w:sz w:val="24"/>
          <w:szCs w:val="24"/>
        </w:rPr>
        <w:t>Liquidação</w:t>
      </w:r>
    </w:p>
    <w:p w14:paraId="2D535377" w14:textId="77777777" w:rsidR="00A64713" w:rsidRDefault="009210E1" w:rsidP="00A6471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2B4A51">
        <w:rPr>
          <w:rFonts w:ascii="Times New Roman" w:eastAsia="MS Gothic" w:hAnsi="Times New Roman"/>
          <w:bCs/>
          <w:color w:val="000000" w:themeColor="text1"/>
          <w:sz w:val="24"/>
          <w:szCs w:val="24"/>
          <w:lang w:eastAsia="zh-CN" w:bidi="hi-IN"/>
        </w:rPr>
        <w:t>Recebida a Nota Fiscal ou documento de cobrança equivalente, correrá o prazo de até 15 (quinze) dias úteis para fins de liquidação, na forma desta seção, prorrogáveis por igual período, nos termos dos artigos 7º e 8º do Decreto nº 13.281/2019.</w:t>
      </w:r>
    </w:p>
    <w:p w14:paraId="08AB86AF" w14:textId="550148D1" w:rsidR="009210E1" w:rsidRPr="00A64713" w:rsidRDefault="009210E1" w:rsidP="00A64713">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A64713">
        <w:rPr>
          <w:rFonts w:ascii="Times New Roman" w:hAnsi="Times New Roman"/>
          <w:color w:val="000000"/>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8" w:anchor="art75">
        <w:r w:rsidRPr="00A64713">
          <w:rPr>
            <w:rFonts w:ascii="Times New Roman" w:hAnsi="Times New Roman"/>
            <w:color w:val="000000"/>
            <w:sz w:val="24"/>
            <w:szCs w:val="24"/>
          </w:rPr>
          <w:t xml:space="preserve">inciso </w:t>
        </w:r>
        <w:r w:rsidRPr="00A64713">
          <w:rPr>
            <w:rFonts w:ascii="Times New Roman" w:hAnsi="Times New Roman"/>
            <w:color w:val="000000"/>
            <w:sz w:val="24"/>
            <w:szCs w:val="24"/>
            <w:u w:val="single"/>
          </w:rPr>
          <w:t>II do art. 75 da Lei nº 14.133, de 2021</w:t>
        </w:r>
      </w:hyperlink>
      <w:r w:rsidRPr="00A64713">
        <w:rPr>
          <w:rFonts w:ascii="Times New Roman" w:hAnsi="Times New Roman"/>
          <w:color w:val="000000"/>
          <w:sz w:val="24"/>
          <w:szCs w:val="24"/>
        </w:rPr>
        <w:t>.</w:t>
      </w:r>
    </w:p>
    <w:p w14:paraId="375A914F" w14:textId="544C53F3"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Para fins de liqui</w:t>
      </w:r>
      <w:r w:rsidR="00F064AA">
        <w:rPr>
          <w:rFonts w:ascii="Times New Roman" w:eastAsia="MS Gothic" w:hAnsi="Times New Roman"/>
          <w:bCs/>
          <w:color w:val="000000" w:themeColor="text1"/>
          <w:sz w:val="24"/>
          <w:szCs w:val="24"/>
          <w:lang w:eastAsia="zh-CN" w:bidi="hi-IN"/>
        </w:rPr>
        <w:t>dação, o setor competente deve</w:t>
      </w:r>
      <w:r w:rsidRPr="007D5689">
        <w:rPr>
          <w:rFonts w:ascii="Times New Roman" w:eastAsia="MS Gothic" w:hAnsi="Times New Roman"/>
          <w:bCs/>
          <w:color w:val="000000" w:themeColor="text1"/>
          <w:sz w:val="24"/>
          <w:szCs w:val="24"/>
          <w:lang w:eastAsia="zh-CN" w:bidi="hi-IN"/>
        </w:rPr>
        <w:t xml:space="preserve"> verificar se a nota fiscal ou </w:t>
      </w:r>
      <w:r w:rsidR="00F064AA">
        <w:rPr>
          <w:rFonts w:ascii="Times New Roman" w:eastAsia="MS Gothic" w:hAnsi="Times New Roman"/>
          <w:bCs/>
          <w:color w:val="000000" w:themeColor="text1"/>
          <w:sz w:val="24"/>
          <w:szCs w:val="24"/>
          <w:lang w:eastAsia="zh-CN" w:bidi="hi-IN"/>
        </w:rPr>
        <w:t>fatura</w:t>
      </w:r>
      <w:r w:rsidRPr="007D5689">
        <w:rPr>
          <w:rFonts w:ascii="Times New Roman" w:eastAsia="MS Gothic" w:hAnsi="Times New Roman"/>
          <w:bCs/>
          <w:color w:val="000000" w:themeColor="text1"/>
          <w:sz w:val="24"/>
          <w:szCs w:val="24"/>
          <w:lang w:eastAsia="zh-CN" w:bidi="hi-IN"/>
        </w:rPr>
        <w:t xml:space="preserve"> apresentad</w:t>
      </w:r>
      <w:r w:rsidR="00F064AA">
        <w:rPr>
          <w:rFonts w:ascii="Times New Roman" w:eastAsia="MS Gothic" w:hAnsi="Times New Roman"/>
          <w:bCs/>
          <w:color w:val="000000" w:themeColor="text1"/>
          <w:sz w:val="24"/>
          <w:szCs w:val="24"/>
          <w:lang w:eastAsia="zh-CN" w:bidi="hi-IN"/>
        </w:rPr>
        <w:t>a</w:t>
      </w:r>
      <w:r w:rsidRPr="007D5689">
        <w:rPr>
          <w:rFonts w:ascii="Times New Roman" w:eastAsia="MS Gothic" w:hAnsi="Times New Roman"/>
          <w:bCs/>
          <w:color w:val="000000" w:themeColor="text1"/>
          <w:sz w:val="24"/>
          <w:szCs w:val="24"/>
          <w:lang w:eastAsia="zh-CN" w:bidi="hi-IN"/>
        </w:rPr>
        <w:t xml:space="preserve"> expressa os elementos necessários e essenciais do documento, tais como: </w:t>
      </w:r>
    </w:p>
    <w:p w14:paraId="28856435" w14:textId="108C04A2" w:rsidR="009210E1"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t>o</w:t>
      </w:r>
      <w:r w:rsidR="009210E1" w:rsidRPr="00846849">
        <w:rPr>
          <w:rFonts w:ascii="Times New Roman" w:hAnsi="Times New Roman"/>
          <w:color w:val="000000"/>
          <w:sz w:val="24"/>
          <w:szCs w:val="24"/>
        </w:rPr>
        <w:t xml:space="preserve"> prazo de validade;</w:t>
      </w:r>
    </w:p>
    <w:p w14:paraId="20621D4C" w14:textId="410EAC91" w:rsidR="009210E1"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t>a</w:t>
      </w:r>
      <w:r w:rsidR="009210E1" w:rsidRPr="00846849">
        <w:rPr>
          <w:rFonts w:ascii="Times New Roman" w:hAnsi="Times New Roman"/>
          <w:color w:val="000000"/>
          <w:sz w:val="24"/>
          <w:szCs w:val="24"/>
        </w:rPr>
        <w:t xml:space="preserve"> data da emissão; </w:t>
      </w:r>
    </w:p>
    <w:p w14:paraId="6F0AB07E" w14:textId="10CD35D3" w:rsidR="009210E1"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t>os</w:t>
      </w:r>
      <w:r w:rsidR="009210E1" w:rsidRPr="00846849">
        <w:rPr>
          <w:rFonts w:ascii="Times New Roman" w:hAnsi="Times New Roman"/>
          <w:color w:val="000000"/>
          <w:sz w:val="24"/>
          <w:szCs w:val="24"/>
        </w:rPr>
        <w:t xml:space="preserve"> dados do </w:t>
      </w:r>
      <w:r w:rsidR="00F064AA" w:rsidRPr="00846849">
        <w:rPr>
          <w:rFonts w:ascii="Times New Roman" w:hAnsi="Times New Roman"/>
          <w:color w:val="000000"/>
          <w:sz w:val="24"/>
          <w:szCs w:val="24"/>
        </w:rPr>
        <w:t xml:space="preserve">contrato </w:t>
      </w:r>
      <w:r w:rsidR="009210E1" w:rsidRPr="00846849">
        <w:rPr>
          <w:rFonts w:ascii="Times New Roman" w:hAnsi="Times New Roman"/>
          <w:color w:val="000000"/>
          <w:sz w:val="24"/>
          <w:szCs w:val="24"/>
        </w:rPr>
        <w:t xml:space="preserve">e do órgão contratante; </w:t>
      </w:r>
    </w:p>
    <w:p w14:paraId="0821C158" w14:textId="4763EBD5" w:rsidR="009210E1"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t xml:space="preserve">o </w:t>
      </w:r>
      <w:r w:rsidR="00F064AA" w:rsidRPr="00846849">
        <w:rPr>
          <w:rFonts w:ascii="Times New Roman" w:hAnsi="Times New Roman"/>
          <w:color w:val="000000"/>
          <w:sz w:val="24"/>
          <w:szCs w:val="24"/>
        </w:rPr>
        <w:t>período respectivo de execução do contrato</w:t>
      </w:r>
      <w:r w:rsidR="009210E1" w:rsidRPr="00846849">
        <w:rPr>
          <w:rFonts w:ascii="Times New Roman" w:hAnsi="Times New Roman"/>
          <w:color w:val="000000"/>
          <w:sz w:val="24"/>
          <w:szCs w:val="24"/>
        </w:rPr>
        <w:t xml:space="preserve">; </w:t>
      </w:r>
    </w:p>
    <w:p w14:paraId="12031248" w14:textId="1CA6FA0B" w:rsidR="009210E1"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lastRenderedPageBreak/>
        <w:t xml:space="preserve">o </w:t>
      </w:r>
      <w:r w:rsidR="009210E1" w:rsidRPr="00846849">
        <w:rPr>
          <w:rFonts w:ascii="Times New Roman" w:hAnsi="Times New Roman"/>
          <w:color w:val="000000"/>
          <w:sz w:val="24"/>
          <w:szCs w:val="24"/>
        </w:rPr>
        <w:t xml:space="preserve">valor a pagar; e </w:t>
      </w:r>
    </w:p>
    <w:p w14:paraId="3CF47947" w14:textId="01828B43" w:rsidR="00F064AA" w:rsidRPr="00846849" w:rsidRDefault="009114F9"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846849">
        <w:rPr>
          <w:rFonts w:ascii="Times New Roman" w:hAnsi="Times New Roman"/>
          <w:color w:val="000000"/>
          <w:sz w:val="24"/>
          <w:szCs w:val="24"/>
        </w:rPr>
        <w:t>e</w:t>
      </w:r>
      <w:r w:rsidR="00F064AA" w:rsidRPr="00846849">
        <w:rPr>
          <w:rFonts w:ascii="Times New Roman" w:hAnsi="Times New Roman"/>
          <w:color w:val="000000"/>
          <w:sz w:val="24"/>
          <w:szCs w:val="24"/>
        </w:rPr>
        <w:t>ventual destaque do valor de retenções tributárias cabíveis.</w:t>
      </w:r>
    </w:p>
    <w:p w14:paraId="1AE1084F" w14:textId="42421103"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Havendo erro na apresentação da nota fiscal</w:t>
      </w:r>
      <w:r w:rsidR="00F064AA">
        <w:rPr>
          <w:rFonts w:ascii="Times New Roman" w:eastAsia="MS Gothic" w:hAnsi="Times New Roman"/>
          <w:bCs/>
          <w:color w:val="000000" w:themeColor="text1"/>
          <w:sz w:val="24"/>
          <w:szCs w:val="24"/>
          <w:lang w:eastAsia="zh-CN" w:bidi="hi-IN"/>
        </w:rPr>
        <w:t>/fatura,</w:t>
      </w:r>
      <w:r w:rsidRPr="007D5689">
        <w:rPr>
          <w:rFonts w:ascii="Times New Roman" w:eastAsia="MS Gothic" w:hAnsi="Times New Roman"/>
          <w:bCs/>
          <w:color w:val="000000" w:themeColor="text1"/>
          <w:sz w:val="24"/>
          <w:szCs w:val="24"/>
          <w:lang w:eastAsia="zh-CN" w:bidi="hi-IN"/>
        </w:rPr>
        <w:t xml:space="preserve"> ou circunstância que impeça a liquidação da despesa, esta ficará sobrestada até que o contratado providencie as medidas saneadoras, reiniciando-se o prazo após a comprovação da regula</w:t>
      </w:r>
      <w:r w:rsidR="00573DC0">
        <w:rPr>
          <w:rFonts w:ascii="Times New Roman" w:eastAsia="MS Gothic" w:hAnsi="Times New Roman"/>
          <w:bCs/>
          <w:color w:val="000000" w:themeColor="text1"/>
          <w:sz w:val="24"/>
          <w:szCs w:val="24"/>
          <w:lang w:eastAsia="zh-CN" w:bidi="hi-IN"/>
        </w:rPr>
        <w:t>rização da situação, sem ônus à</w:t>
      </w:r>
      <w:r w:rsidRPr="007D5689">
        <w:rPr>
          <w:rFonts w:ascii="Times New Roman" w:eastAsia="MS Gothic" w:hAnsi="Times New Roman"/>
          <w:bCs/>
          <w:color w:val="000000" w:themeColor="text1"/>
          <w:sz w:val="24"/>
          <w:szCs w:val="24"/>
          <w:lang w:eastAsia="zh-CN" w:bidi="hi-IN"/>
        </w:rPr>
        <w:t xml:space="preserve"> contratante;</w:t>
      </w:r>
    </w:p>
    <w:p w14:paraId="4608825C" w14:textId="4569BB4A"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A nota fiscal ou</w:t>
      </w:r>
      <w:r w:rsidR="00F064AA">
        <w:rPr>
          <w:rFonts w:ascii="Times New Roman" w:eastAsia="MS Gothic" w:hAnsi="Times New Roman"/>
          <w:bCs/>
          <w:color w:val="000000" w:themeColor="text1"/>
          <w:sz w:val="24"/>
          <w:szCs w:val="24"/>
          <w:lang w:eastAsia="zh-CN" w:bidi="hi-IN"/>
        </w:rPr>
        <w:t xml:space="preserve"> fatura</w:t>
      </w:r>
      <w:r w:rsidRPr="007D5689">
        <w:rPr>
          <w:rFonts w:ascii="Times New Roman" w:eastAsia="MS Gothic" w:hAnsi="Times New Roman"/>
          <w:bCs/>
          <w:color w:val="000000" w:themeColor="text1"/>
          <w:sz w:val="24"/>
          <w:szCs w:val="24"/>
          <w:lang w:eastAsia="zh-CN" w:bidi="hi-IN"/>
        </w:rPr>
        <w:t xml:space="preserve"> deverá ser obrigatoriamente acompanhad</w:t>
      </w:r>
      <w:r w:rsidR="001527F5">
        <w:rPr>
          <w:rFonts w:ascii="Times New Roman" w:eastAsia="MS Gothic" w:hAnsi="Times New Roman"/>
          <w:bCs/>
          <w:color w:val="000000" w:themeColor="text1"/>
          <w:sz w:val="24"/>
          <w:szCs w:val="24"/>
          <w:lang w:eastAsia="zh-CN" w:bidi="hi-IN"/>
        </w:rPr>
        <w:t>a</w:t>
      </w:r>
      <w:r w:rsidRPr="007D5689">
        <w:rPr>
          <w:rFonts w:ascii="Times New Roman" w:eastAsia="MS Gothic" w:hAnsi="Times New Roman"/>
          <w:bCs/>
          <w:color w:val="000000" w:themeColor="text1"/>
          <w:sz w:val="24"/>
          <w:szCs w:val="24"/>
          <w:lang w:eastAsia="zh-CN" w:bidi="hi-IN"/>
        </w:rPr>
        <w:t xml:space="preserve"> da comprovação da regularidade fiscal, constatada por meio de consulta on-line ao SICAF ou, na impossibilidade de acesso ao referido Sistema, mediante consulta aos sítios eletrônicos oficiais ou à documentação mencionada no </w:t>
      </w:r>
      <w:hyperlink r:id="rId9" w:anchor="art68">
        <w:r w:rsidRPr="007D5689">
          <w:rPr>
            <w:rFonts w:ascii="Times New Roman" w:eastAsia="MS Gothic" w:hAnsi="Times New Roman"/>
            <w:bCs/>
            <w:color w:val="000000" w:themeColor="text1"/>
            <w:sz w:val="24"/>
            <w:szCs w:val="24"/>
            <w:lang w:eastAsia="zh-CN" w:bidi="hi-IN"/>
          </w:rPr>
          <w:t xml:space="preserve">art. 68 da Lei nº 14.133, de 2021.  </w:t>
        </w:r>
      </w:hyperlink>
      <w:r w:rsidRPr="007D5689">
        <w:rPr>
          <w:rFonts w:ascii="Times New Roman" w:eastAsia="MS Gothic" w:hAnsi="Times New Roman"/>
          <w:bCs/>
          <w:color w:val="000000" w:themeColor="text1"/>
          <w:sz w:val="24"/>
          <w:szCs w:val="24"/>
          <w:lang w:eastAsia="zh-CN" w:bidi="hi-IN"/>
        </w:rPr>
        <w:t xml:space="preserve"> </w:t>
      </w:r>
    </w:p>
    <w:p w14:paraId="4F7DDE16" w14:textId="3874183E"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w:t>
      </w:r>
      <w:r w:rsidR="00573DC0">
        <w:rPr>
          <w:rFonts w:ascii="Times New Roman" w:eastAsia="MS Gothic" w:hAnsi="Times New Roman"/>
          <w:bCs/>
          <w:color w:val="000000" w:themeColor="text1"/>
          <w:sz w:val="24"/>
          <w:szCs w:val="24"/>
          <w:lang w:eastAsia="zh-CN" w:bidi="hi-IN"/>
        </w:rPr>
        <w:t>orrências impeditivas indiretas.</w:t>
      </w:r>
    </w:p>
    <w:p w14:paraId="2ABDC397" w14:textId="774B6F78" w:rsidR="009210E1" w:rsidRPr="007D5689" w:rsidRDefault="001527F5"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Constatando-se a situação </w:t>
      </w:r>
      <w:r w:rsidR="009210E1" w:rsidRPr="007D5689">
        <w:rPr>
          <w:rFonts w:ascii="Times New Roman" w:eastAsia="MS Gothic" w:hAnsi="Times New Roman"/>
          <w:bCs/>
          <w:color w:val="000000" w:themeColor="text1"/>
          <w:sz w:val="24"/>
          <w:szCs w:val="24"/>
          <w:lang w:eastAsia="zh-CN" w:bidi="hi-IN"/>
        </w:rPr>
        <w:t xml:space="preserve">de irregularidade do </w:t>
      </w:r>
      <w:r w:rsidRPr="007D5689">
        <w:rPr>
          <w:rFonts w:ascii="Times New Roman" w:eastAsia="MS Gothic" w:hAnsi="Times New Roman"/>
          <w:bCs/>
          <w:color w:val="000000" w:themeColor="text1"/>
          <w:sz w:val="24"/>
          <w:szCs w:val="24"/>
          <w:lang w:eastAsia="zh-CN" w:bidi="hi-IN"/>
        </w:rPr>
        <w:t>CONTRATADO</w:t>
      </w:r>
      <w:r w:rsidR="009210E1" w:rsidRPr="007D5689">
        <w:rPr>
          <w:rFonts w:ascii="Times New Roman" w:eastAsia="MS Gothic" w:hAnsi="Times New Roman"/>
          <w:bCs/>
          <w:color w:val="000000" w:themeColor="text1"/>
          <w:sz w:val="24"/>
          <w:szCs w:val="24"/>
          <w:lang w:eastAsia="zh-CN" w:bidi="hi-IN"/>
        </w:rPr>
        <w:t xml:space="preserve">, será providenciada sua notificação, por escrito, para que, no prazo </w:t>
      </w:r>
      <w:r w:rsidR="009210E1" w:rsidRPr="00C5038E">
        <w:rPr>
          <w:rFonts w:ascii="Times New Roman" w:eastAsia="MS Gothic" w:hAnsi="Times New Roman"/>
          <w:bCs/>
          <w:color w:val="000000" w:themeColor="text1"/>
          <w:sz w:val="24"/>
          <w:szCs w:val="24"/>
          <w:lang w:eastAsia="zh-CN" w:bidi="hi-IN"/>
        </w:rPr>
        <w:t xml:space="preserve">de </w:t>
      </w:r>
      <w:r w:rsidR="003C53E1" w:rsidRPr="00C5038E">
        <w:rPr>
          <w:rFonts w:ascii="Times New Roman" w:eastAsia="MS Gothic" w:hAnsi="Times New Roman"/>
          <w:bCs/>
          <w:color w:val="000000" w:themeColor="text1"/>
          <w:sz w:val="24"/>
          <w:szCs w:val="24"/>
          <w:lang w:eastAsia="zh-CN" w:bidi="hi-IN"/>
        </w:rPr>
        <w:t>07</w:t>
      </w:r>
      <w:r w:rsidR="009210E1" w:rsidRPr="00C5038E">
        <w:rPr>
          <w:rFonts w:ascii="Times New Roman" w:eastAsia="MS Gothic" w:hAnsi="Times New Roman"/>
          <w:bCs/>
          <w:color w:val="000000" w:themeColor="text1"/>
          <w:sz w:val="24"/>
          <w:szCs w:val="24"/>
          <w:lang w:eastAsia="zh-CN" w:bidi="hi-IN"/>
        </w:rPr>
        <w:t xml:space="preserve"> (</w:t>
      </w:r>
      <w:r w:rsidR="003C53E1" w:rsidRPr="00C5038E">
        <w:rPr>
          <w:rFonts w:ascii="Times New Roman" w:eastAsia="MS Gothic" w:hAnsi="Times New Roman"/>
          <w:bCs/>
          <w:color w:val="000000" w:themeColor="text1"/>
          <w:sz w:val="24"/>
          <w:szCs w:val="24"/>
          <w:lang w:eastAsia="zh-CN" w:bidi="hi-IN"/>
        </w:rPr>
        <w:t>sete</w:t>
      </w:r>
      <w:r w:rsidR="009210E1" w:rsidRPr="00C5038E">
        <w:rPr>
          <w:rFonts w:ascii="Times New Roman" w:eastAsia="MS Gothic" w:hAnsi="Times New Roman"/>
          <w:bCs/>
          <w:color w:val="000000" w:themeColor="text1"/>
          <w:sz w:val="24"/>
          <w:szCs w:val="24"/>
          <w:lang w:eastAsia="zh-CN" w:bidi="hi-IN"/>
        </w:rPr>
        <w:t>) dias úteis, regularize</w:t>
      </w:r>
      <w:r w:rsidR="009210E1" w:rsidRPr="007D5689">
        <w:rPr>
          <w:rFonts w:ascii="Times New Roman" w:eastAsia="MS Gothic" w:hAnsi="Times New Roman"/>
          <w:bCs/>
          <w:color w:val="000000" w:themeColor="text1"/>
          <w:sz w:val="24"/>
          <w:szCs w:val="24"/>
          <w:lang w:eastAsia="zh-CN" w:bidi="hi-IN"/>
        </w:rPr>
        <w:t xml:space="preserve"> sua situação ou, no mesmo prazo, apresente sua defesa</w:t>
      </w:r>
      <w:r>
        <w:rPr>
          <w:rFonts w:ascii="Times New Roman" w:eastAsia="MS Gothic" w:hAnsi="Times New Roman"/>
          <w:bCs/>
          <w:color w:val="000000" w:themeColor="text1"/>
          <w:sz w:val="24"/>
          <w:szCs w:val="24"/>
          <w:lang w:eastAsia="zh-CN" w:bidi="hi-IN"/>
        </w:rPr>
        <w:t xml:space="preserve"> e especifique as provas que pretende produzir</w:t>
      </w:r>
      <w:r w:rsidR="009210E1" w:rsidRPr="007D5689">
        <w:rPr>
          <w:rFonts w:ascii="Times New Roman" w:eastAsia="MS Gothic" w:hAnsi="Times New Roman"/>
          <w:bCs/>
          <w:color w:val="000000" w:themeColor="text1"/>
          <w:sz w:val="24"/>
          <w:szCs w:val="24"/>
          <w:lang w:eastAsia="zh-CN" w:bidi="hi-IN"/>
        </w:rPr>
        <w:t xml:space="preserve">. O prazo poderá ser prorrogado uma vez, por igual período, a critério do </w:t>
      </w:r>
      <w:r w:rsidRPr="007D5689">
        <w:rPr>
          <w:rFonts w:ascii="Times New Roman" w:eastAsia="MS Gothic" w:hAnsi="Times New Roman"/>
          <w:bCs/>
          <w:color w:val="000000" w:themeColor="text1"/>
          <w:sz w:val="24"/>
          <w:szCs w:val="24"/>
          <w:lang w:eastAsia="zh-CN" w:bidi="hi-IN"/>
        </w:rPr>
        <w:t>CONTRATANTE</w:t>
      </w:r>
      <w:r w:rsidR="009210E1" w:rsidRPr="007D5689">
        <w:rPr>
          <w:rFonts w:ascii="Times New Roman" w:eastAsia="MS Gothic" w:hAnsi="Times New Roman"/>
          <w:bCs/>
          <w:color w:val="000000" w:themeColor="text1"/>
          <w:sz w:val="24"/>
          <w:szCs w:val="24"/>
          <w:lang w:eastAsia="zh-CN" w:bidi="hi-IN"/>
        </w:rPr>
        <w:t>.</w:t>
      </w:r>
    </w:p>
    <w:p w14:paraId="4D054A47" w14:textId="77777777"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EFF5823" w14:textId="77777777"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 xml:space="preserve">Persistindo a irregularidade, o contratante deverá adotar as medidas necessárias à rescisão contratual nos autos do processo administrativo correspondente, assegurada ao contratado a ampla defesa. </w:t>
      </w:r>
    </w:p>
    <w:p w14:paraId="04E52876" w14:textId="69AB01A7"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Havendo a efetiva execução do objeto, os pagamentos serão realizados normalmente, até que se decida pel</w:t>
      </w:r>
      <w:r w:rsidR="002E467F">
        <w:rPr>
          <w:rFonts w:ascii="Times New Roman" w:eastAsia="MS Gothic" w:hAnsi="Times New Roman"/>
          <w:bCs/>
          <w:color w:val="000000" w:themeColor="text1"/>
          <w:sz w:val="24"/>
          <w:szCs w:val="24"/>
          <w:lang w:eastAsia="zh-CN" w:bidi="hi-IN"/>
        </w:rPr>
        <w:t>a rescisão</w:t>
      </w:r>
      <w:r w:rsidRPr="007D5689">
        <w:rPr>
          <w:rFonts w:ascii="Times New Roman" w:eastAsia="MS Gothic" w:hAnsi="Times New Roman"/>
          <w:bCs/>
          <w:color w:val="000000" w:themeColor="text1"/>
          <w:sz w:val="24"/>
          <w:szCs w:val="24"/>
          <w:lang w:eastAsia="zh-CN" w:bidi="hi-IN"/>
        </w:rPr>
        <w:t xml:space="preserve"> do</w:t>
      </w:r>
      <w:r w:rsidR="002E467F">
        <w:rPr>
          <w:rFonts w:ascii="Times New Roman" w:eastAsia="MS Gothic" w:hAnsi="Times New Roman"/>
          <w:bCs/>
          <w:color w:val="000000" w:themeColor="text1"/>
          <w:sz w:val="24"/>
          <w:szCs w:val="24"/>
          <w:lang w:eastAsia="zh-CN" w:bidi="hi-IN"/>
        </w:rPr>
        <w:t xml:space="preserve"> contrato</w:t>
      </w:r>
      <w:r w:rsidRPr="007D5689">
        <w:rPr>
          <w:rFonts w:ascii="Times New Roman" w:eastAsia="MS Gothic" w:hAnsi="Times New Roman"/>
          <w:bCs/>
          <w:color w:val="000000" w:themeColor="text1"/>
          <w:sz w:val="24"/>
          <w:szCs w:val="24"/>
          <w:lang w:eastAsia="zh-CN" w:bidi="hi-IN"/>
        </w:rPr>
        <w:t>, caso o contratado não regulariz</w:t>
      </w:r>
      <w:r w:rsidR="002E467F">
        <w:rPr>
          <w:rFonts w:ascii="Times New Roman" w:eastAsia="MS Gothic" w:hAnsi="Times New Roman"/>
          <w:bCs/>
          <w:color w:val="000000" w:themeColor="text1"/>
          <w:sz w:val="24"/>
          <w:szCs w:val="24"/>
          <w:lang w:eastAsia="zh-CN" w:bidi="hi-IN"/>
        </w:rPr>
        <w:t>e sua situação junto ao SICAF.</w:t>
      </w:r>
    </w:p>
    <w:p w14:paraId="4CB76F0E" w14:textId="2AE70EAE" w:rsidR="009210E1" w:rsidRPr="002E467F" w:rsidRDefault="009210E1" w:rsidP="002E467F">
      <w:pPr>
        <w:spacing w:before="120" w:after="120" w:line="360" w:lineRule="auto"/>
        <w:jc w:val="both"/>
        <w:rPr>
          <w:rFonts w:eastAsia="Arial"/>
          <w:b/>
          <w:bCs/>
          <w:color w:val="000000" w:themeColor="text1"/>
          <w:sz w:val="24"/>
          <w:szCs w:val="24"/>
        </w:rPr>
      </w:pPr>
      <w:r w:rsidRPr="007D5689">
        <w:rPr>
          <w:rFonts w:eastAsia="Arial"/>
          <w:b/>
          <w:bCs/>
          <w:color w:val="000000" w:themeColor="text1"/>
          <w:sz w:val="24"/>
          <w:szCs w:val="24"/>
        </w:rPr>
        <w:t>Prazo de pagamento</w:t>
      </w:r>
    </w:p>
    <w:p w14:paraId="342C5357" w14:textId="0D669C9E"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lastRenderedPageBreak/>
        <w:t xml:space="preserve">O pagamento será </w:t>
      </w:r>
      <w:r w:rsidR="002E467F">
        <w:rPr>
          <w:rFonts w:ascii="Times New Roman" w:eastAsia="MS Gothic" w:hAnsi="Times New Roman"/>
          <w:bCs/>
          <w:color w:val="000000" w:themeColor="text1"/>
          <w:sz w:val="24"/>
          <w:szCs w:val="24"/>
          <w:lang w:eastAsia="zh-CN" w:bidi="hi-IN"/>
        </w:rPr>
        <w:t>efetuado no prazo de até 30 (trinta) dias úteis contados da finalização da liquidação da despesa, conforme seção anterior.</w:t>
      </w:r>
    </w:p>
    <w:p w14:paraId="2385EF9F" w14:textId="58B3136F" w:rsidR="009210E1" w:rsidRDefault="002E467F"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No caso de atraso pelo Contratante, os valores devidos ao contratado serão atualizados monetariamente entre o termo final do prazo de pagamento até a data de sua efetiva realização, mediante aplicação do índice</w:t>
      </w:r>
      <w:r w:rsidR="009114F9">
        <w:rPr>
          <w:rFonts w:ascii="Times New Roman" w:eastAsia="MS Gothic" w:hAnsi="Times New Roman"/>
          <w:bCs/>
          <w:color w:val="000000" w:themeColor="text1"/>
          <w:sz w:val="24"/>
          <w:szCs w:val="24"/>
          <w:lang w:eastAsia="zh-CN" w:bidi="hi-IN"/>
        </w:rPr>
        <w:t xml:space="preserve"> IPCA</w:t>
      </w:r>
      <w:r>
        <w:rPr>
          <w:rFonts w:ascii="Times New Roman" w:eastAsia="MS Gothic" w:hAnsi="Times New Roman"/>
          <w:bCs/>
          <w:color w:val="000000" w:themeColor="text1"/>
          <w:sz w:val="24"/>
          <w:szCs w:val="24"/>
          <w:lang w:eastAsia="zh-CN" w:bidi="hi-IN"/>
        </w:rPr>
        <w:t xml:space="preserve"> de correção monetária.</w:t>
      </w:r>
    </w:p>
    <w:p w14:paraId="0C265EAA" w14:textId="16013EE0" w:rsidR="001F3FBD" w:rsidRPr="001F3FBD" w:rsidRDefault="001F3FBD" w:rsidP="001F3FBD">
      <w:pPr>
        <w:spacing w:before="120" w:after="120" w:line="360" w:lineRule="auto"/>
        <w:jc w:val="both"/>
        <w:rPr>
          <w:rFonts w:eastAsia="Arial"/>
          <w:b/>
          <w:bCs/>
          <w:color w:val="000000" w:themeColor="text1"/>
          <w:sz w:val="24"/>
          <w:szCs w:val="24"/>
        </w:rPr>
      </w:pPr>
      <w:r w:rsidRPr="001F3FBD">
        <w:rPr>
          <w:rFonts w:eastAsia="Arial"/>
          <w:b/>
          <w:bCs/>
          <w:color w:val="000000" w:themeColor="text1"/>
          <w:sz w:val="24"/>
          <w:szCs w:val="24"/>
        </w:rPr>
        <w:t>Forma de pagamento</w:t>
      </w:r>
    </w:p>
    <w:p w14:paraId="596E3170" w14:textId="68B57A93" w:rsidR="001F3FBD" w:rsidRDefault="001F3FBD"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O pagamento será realizado por meio de ordem bancária, para crédito em banco, agência e conta corrente indicados pelo contratado.</w:t>
      </w:r>
    </w:p>
    <w:p w14:paraId="152C4A79" w14:textId="3C1D978F" w:rsidR="001F3FBD" w:rsidRDefault="001F3FBD"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Será considerada data do pagamento o dia em que constar como emitida a ordem bancária para pagamento.</w:t>
      </w:r>
    </w:p>
    <w:p w14:paraId="64467762" w14:textId="7C90C8A4" w:rsidR="009210E1" w:rsidRPr="007D5689"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Quando do pagamento, será efetuada a retenção tributária prevista na legislação aplicável.</w:t>
      </w:r>
    </w:p>
    <w:p w14:paraId="7E5ED585" w14:textId="77777777" w:rsidR="009210E1" w:rsidRPr="007D5689" w:rsidRDefault="009210E1" w:rsidP="007D5689">
      <w:pPr>
        <w:pStyle w:val="PargrafodaLista"/>
        <w:numPr>
          <w:ilvl w:val="2"/>
          <w:numId w:val="27"/>
        </w:numPr>
        <w:pBdr>
          <w:top w:val="nil"/>
          <w:left w:val="nil"/>
          <w:bottom w:val="nil"/>
          <w:right w:val="nil"/>
          <w:between w:val="nil"/>
        </w:pBdr>
        <w:ind w:left="567" w:hanging="11"/>
        <w:rPr>
          <w:rFonts w:ascii="Times New Roman" w:hAnsi="Times New Roman"/>
          <w:color w:val="000000"/>
          <w:sz w:val="24"/>
          <w:szCs w:val="24"/>
        </w:rPr>
      </w:pPr>
      <w:r w:rsidRPr="007D5689">
        <w:rPr>
          <w:rFonts w:ascii="Times New Roman" w:hAnsi="Times New Roman"/>
          <w:color w:val="000000"/>
          <w:sz w:val="24"/>
          <w:szCs w:val="24"/>
        </w:rPr>
        <w:t>Independentemente do percentual de tributo inserido na planilha, quando houver, serão retidos na fonte, quando da realização do pagamento, os percentuais estabelecidos na legislação vigente.</w:t>
      </w:r>
    </w:p>
    <w:p w14:paraId="76695798" w14:textId="6345DD0B" w:rsidR="009210E1" w:rsidRPr="001F3FBD" w:rsidRDefault="009210E1"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1F3FBD">
        <w:rPr>
          <w:rFonts w:ascii="Times New Roman" w:eastAsia="MS Gothic" w:hAnsi="Times New Roman"/>
          <w:bCs/>
          <w:color w:val="000000" w:themeColor="text1"/>
          <w:sz w:val="24"/>
          <w:szCs w:val="24"/>
          <w:lang w:eastAsia="zh-CN" w:bidi="hi-IN"/>
        </w:rPr>
        <w:t xml:space="preserve">O contratado regularmente optante pelo Simples Nacional, nos termos da </w:t>
      </w:r>
      <w:hyperlink r:id="rId10">
        <w:r w:rsidRPr="001F3FBD">
          <w:rPr>
            <w:rFonts w:ascii="Times New Roman" w:eastAsia="MS Gothic" w:hAnsi="Times New Roman"/>
            <w:bCs/>
            <w:color w:val="000000" w:themeColor="text1"/>
            <w:sz w:val="24"/>
            <w:szCs w:val="24"/>
            <w:lang w:eastAsia="zh-CN" w:bidi="hi-IN"/>
          </w:rPr>
          <w:t>Lei Complementar nº 123, de 2006</w:t>
        </w:r>
      </w:hyperlink>
      <w:r w:rsidRPr="001F3FBD">
        <w:rPr>
          <w:rFonts w:ascii="Times New Roman" w:eastAsia="MS Gothic" w:hAnsi="Times New Roman"/>
          <w:bCs/>
          <w:color w:val="000000" w:themeColor="text1"/>
          <w:sz w:val="24"/>
          <w:szCs w:val="24"/>
          <w:lang w:eastAsia="zh-CN" w:bidi="hi-I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16B7B1" w14:textId="625D515F" w:rsidR="00A34952" w:rsidRPr="008B3194" w:rsidRDefault="00A34952" w:rsidP="009210E1">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sidRPr="008B3194">
        <w:rPr>
          <w:rFonts w:ascii="Times New Roman" w:eastAsia="MS Gothic" w:hAnsi="Times New Roman"/>
          <w:b/>
          <w:bCs/>
          <w:color w:val="000000" w:themeColor="text1"/>
          <w:sz w:val="24"/>
          <w:szCs w:val="24"/>
        </w:rPr>
        <w:t xml:space="preserve">FORMA E CRITÉRIOS DE SELEÇÃO DO FORNECEDOR E </w:t>
      </w:r>
      <w:r w:rsidR="004F0EA0">
        <w:rPr>
          <w:rFonts w:ascii="Times New Roman" w:eastAsia="MS Gothic" w:hAnsi="Times New Roman"/>
          <w:b/>
          <w:bCs/>
          <w:color w:val="000000" w:themeColor="text1"/>
          <w:sz w:val="24"/>
          <w:szCs w:val="24"/>
        </w:rPr>
        <w:t>REGIME DE EXECUÇÃO</w:t>
      </w:r>
    </w:p>
    <w:p w14:paraId="537884D8" w14:textId="77777777" w:rsidR="007C1E5F" w:rsidRPr="007D5689" w:rsidRDefault="007C1E5F" w:rsidP="007D5689">
      <w:pPr>
        <w:spacing w:before="120" w:after="120" w:line="360" w:lineRule="auto"/>
        <w:jc w:val="both"/>
        <w:rPr>
          <w:rFonts w:eastAsia="Arial"/>
          <w:b/>
          <w:bCs/>
          <w:color w:val="000000" w:themeColor="text1"/>
          <w:sz w:val="24"/>
          <w:szCs w:val="24"/>
        </w:rPr>
      </w:pPr>
      <w:r w:rsidRPr="007D5689">
        <w:rPr>
          <w:rFonts w:eastAsia="Arial"/>
          <w:b/>
          <w:bCs/>
          <w:color w:val="000000" w:themeColor="text1"/>
          <w:sz w:val="24"/>
          <w:szCs w:val="24"/>
        </w:rPr>
        <w:t>Forma de seleção e critério de julgamento da proposta</w:t>
      </w:r>
    </w:p>
    <w:p w14:paraId="518D367F" w14:textId="553F8959" w:rsidR="007C1E5F" w:rsidRPr="003C53E1" w:rsidRDefault="007C1E5F" w:rsidP="007D5689">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t>O fornecedor será selecionado por meio da realização de procedimento de DISPENSA</w:t>
      </w:r>
      <w:r w:rsidR="000751EC">
        <w:rPr>
          <w:rFonts w:ascii="Times New Roman" w:eastAsia="MS Gothic" w:hAnsi="Times New Roman"/>
          <w:bCs/>
          <w:color w:val="000000" w:themeColor="text1"/>
          <w:sz w:val="24"/>
          <w:szCs w:val="24"/>
          <w:lang w:eastAsia="zh-CN" w:bidi="hi-IN"/>
        </w:rPr>
        <w:t xml:space="preserve"> </w:t>
      </w:r>
      <w:r w:rsidRPr="007D5689">
        <w:rPr>
          <w:rFonts w:ascii="Times New Roman" w:eastAsia="MS Gothic" w:hAnsi="Times New Roman"/>
          <w:bCs/>
          <w:color w:val="000000" w:themeColor="text1"/>
          <w:sz w:val="24"/>
          <w:szCs w:val="24"/>
          <w:lang w:eastAsia="zh-CN" w:bidi="hi-IN"/>
        </w:rPr>
        <w:t xml:space="preserve">DE LICITAÇÃO com adoção do critério de julgamento pelo </w:t>
      </w:r>
      <w:r w:rsidRPr="003C53E1">
        <w:rPr>
          <w:rFonts w:ascii="Times New Roman" w:eastAsia="MS Gothic" w:hAnsi="Times New Roman"/>
          <w:bCs/>
          <w:color w:val="000000" w:themeColor="text1"/>
          <w:sz w:val="24"/>
          <w:szCs w:val="24"/>
          <w:lang w:eastAsia="zh-CN" w:bidi="hi-IN"/>
        </w:rPr>
        <w:t>MENOR PREÇO GLOBAL.</w:t>
      </w:r>
    </w:p>
    <w:p w14:paraId="317092C9" w14:textId="113F9DC1" w:rsidR="007C1E5F" w:rsidRPr="007D5689" w:rsidRDefault="004F0EA0" w:rsidP="007D5689">
      <w:pPr>
        <w:spacing w:line="360" w:lineRule="auto"/>
        <w:jc w:val="both"/>
        <w:rPr>
          <w:rFonts w:eastAsia="Arial"/>
          <w:b/>
          <w:bCs/>
          <w:color w:val="000000" w:themeColor="text1"/>
          <w:sz w:val="24"/>
          <w:szCs w:val="24"/>
        </w:rPr>
      </w:pPr>
      <w:r>
        <w:rPr>
          <w:rFonts w:eastAsia="Arial"/>
          <w:b/>
          <w:bCs/>
          <w:color w:val="000000" w:themeColor="text1"/>
          <w:sz w:val="24"/>
          <w:szCs w:val="24"/>
        </w:rPr>
        <w:t>Regime de execução</w:t>
      </w:r>
    </w:p>
    <w:p w14:paraId="46BBEB08" w14:textId="7EB5EC34" w:rsidR="007C1E5F" w:rsidRPr="007D5689" w:rsidRDefault="004F0EA0" w:rsidP="007C1E5F">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Pr>
          <w:rFonts w:ascii="Times New Roman" w:eastAsia="MS Gothic" w:hAnsi="Times New Roman"/>
          <w:bCs/>
          <w:color w:val="000000" w:themeColor="text1"/>
          <w:sz w:val="24"/>
          <w:szCs w:val="24"/>
          <w:lang w:eastAsia="zh-CN" w:bidi="hi-IN"/>
        </w:rPr>
        <w:t xml:space="preserve">O regime de execução do contrato será </w:t>
      </w:r>
      <w:r w:rsidRPr="003C53E1">
        <w:rPr>
          <w:rFonts w:ascii="Times New Roman" w:eastAsia="MS Gothic" w:hAnsi="Times New Roman"/>
          <w:bCs/>
          <w:color w:val="000000" w:themeColor="text1"/>
          <w:sz w:val="24"/>
          <w:szCs w:val="24"/>
          <w:lang w:eastAsia="zh-CN" w:bidi="hi-IN"/>
        </w:rPr>
        <w:t xml:space="preserve">EMPREITADA POR PREÇO </w:t>
      </w:r>
      <w:r w:rsidR="003C53E1" w:rsidRPr="003C53E1">
        <w:rPr>
          <w:rFonts w:ascii="Times New Roman" w:eastAsia="MS Gothic" w:hAnsi="Times New Roman"/>
          <w:bCs/>
          <w:color w:val="000000" w:themeColor="text1"/>
          <w:sz w:val="24"/>
          <w:szCs w:val="24"/>
          <w:lang w:eastAsia="zh-CN" w:bidi="hi-IN"/>
        </w:rPr>
        <w:t>GLOBAL</w:t>
      </w:r>
      <w:r w:rsidRPr="003C53E1">
        <w:rPr>
          <w:rFonts w:ascii="Times New Roman" w:eastAsia="MS Gothic" w:hAnsi="Times New Roman"/>
          <w:bCs/>
          <w:color w:val="000000" w:themeColor="text1"/>
          <w:sz w:val="24"/>
          <w:szCs w:val="24"/>
          <w:lang w:eastAsia="zh-CN" w:bidi="hi-IN"/>
        </w:rPr>
        <w:t>.</w:t>
      </w:r>
    </w:p>
    <w:p w14:paraId="32346CB8" w14:textId="77777777" w:rsidR="007C1E5F" w:rsidRPr="007D5689" w:rsidRDefault="007C1E5F" w:rsidP="007D5689">
      <w:pPr>
        <w:spacing w:before="120" w:after="120" w:line="360" w:lineRule="auto"/>
        <w:jc w:val="both"/>
        <w:rPr>
          <w:rFonts w:eastAsia="Arial"/>
          <w:b/>
          <w:bCs/>
          <w:color w:val="000000" w:themeColor="text1"/>
          <w:sz w:val="24"/>
          <w:szCs w:val="24"/>
        </w:rPr>
      </w:pPr>
      <w:r w:rsidRPr="007D5689">
        <w:rPr>
          <w:rFonts w:eastAsia="Arial"/>
          <w:b/>
          <w:bCs/>
          <w:color w:val="000000" w:themeColor="text1"/>
          <w:sz w:val="24"/>
          <w:szCs w:val="24"/>
        </w:rPr>
        <w:t>Exigências de habilitação</w:t>
      </w:r>
    </w:p>
    <w:p w14:paraId="203BAE61" w14:textId="77777777" w:rsidR="007C1E5F" w:rsidRPr="007D5689" w:rsidRDefault="007C1E5F" w:rsidP="007C1E5F">
      <w:pPr>
        <w:pStyle w:val="PargrafodaLista"/>
        <w:numPr>
          <w:ilvl w:val="1"/>
          <w:numId w:val="27"/>
        </w:numPr>
        <w:ind w:left="0" w:firstLine="0"/>
        <w:rPr>
          <w:rFonts w:ascii="Times New Roman" w:eastAsia="MS Gothic" w:hAnsi="Times New Roman"/>
          <w:bCs/>
          <w:color w:val="000000" w:themeColor="text1"/>
          <w:sz w:val="24"/>
          <w:szCs w:val="24"/>
          <w:lang w:eastAsia="zh-CN" w:bidi="hi-IN"/>
        </w:rPr>
      </w:pPr>
      <w:r w:rsidRPr="007D5689">
        <w:rPr>
          <w:rFonts w:ascii="Times New Roman" w:eastAsia="MS Gothic" w:hAnsi="Times New Roman"/>
          <w:bCs/>
          <w:color w:val="000000" w:themeColor="text1"/>
          <w:sz w:val="24"/>
          <w:szCs w:val="24"/>
          <w:lang w:eastAsia="zh-CN" w:bidi="hi-IN"/>
        </w:rPr>
        <w:lastRenderedPageBreak/>
        <w:t>Para fins de habilitação, deverá a empresa comprovar os seguintes requisitos:</w:t>
      </w:r>
    </w:p>
    <w:p w14:paraId="60E65173" w14:textId="27C67C8B" w:rsidR="00890213" w:rsidRPr="003C53E1" w:rsidRDefault="007C1E5F" w:rsidP="003C53E1">
      <w:pPr>
        <w:spacing w:before="120" w:after="120" w:line="360" w:lineRule="auto"/>
        <w:jc w:val="both"/>
        <w:rPr>
          <w:rFonts w:eastAsia="Arial"/>
          <w:b/>
          <w:bCs/>
          <w:color w:val="000000" w:themeColor="text1"/>
          <w:sz w:val="24"/>
          <w:szCs w:val="24"/>
        </w:rPr>
      </w:pPr>
      <w:r w:rsidRPr="007D5689">
        <w:rPr>
          <w:rFonts w:eastAsia="Arial"/>
          <w:b/>
          <w:bCs/>
          <w:color w:val="000000" w:themeColor="text1"/>
          <w:sz w:val="24"/>
          <w:szCs w:val="24"/>
        </w:rPr>
        <w:t>Habilitação jurídica</w:t>
      </w:r>
    </w:p>
    <w:p w14:paraId="32ADA0F8" w14:textId="41FB4DD9"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b/>
          <w:bCs/>
          <w:color w:val="000000" w:themeColor="text1"/>
          <w:sz w:val="24"/>
          <w:szCs w:val="24"/>
          <w:shd w:val="clear" w:color="auto" w:fill="FFFFFF"/>
        </w:rPr>
        <w:t>Empresário individual</w:t>
      </w:r>
      <w:r w:rsidRPr="008B3194">
        <w:rPr>
          <w:rFonts w:ascii="Times New Roman" w:eastAsia="Arial" w:hAnsi="Times New Roman"/>
          <w:color w:val="000000" w:themeColor="text1"/>
          <w:sz w:val="24"/>
          <w:szCs w:val="24"/>
          <w:shd w:val="clear" w:color="auto" w:fill="FFFFFF"/>
        </w:rPr>
        <w:t xml:space="preserve">: inscrição no Registro Público de Empresas Mercantis, a cargo da Junta Comercial da respectiva sede; </w:t>
      </w:r>
    </w:p>
    <w:p w14:paraId="4A050E6E" w14:textId="77777777" w:rsidR="007C1E5F" w:rsidRPr="005A6DE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5A6DE4">
        <w:rPr>
          <w:rFonts w:ascii="Times New Roman" w:eastAsia="Arial" w:hAnsi="Times New Roman"/>
          <w:b/>
          <w:bCs/>
          <w:color w:val="000000" w:themeColor="text1"/>
          <w:sz w:val="24"/>
          <w:szCs w:val="24"/>
          <w:shd w:val="clear" w:color="auto" w:fill="FFFFFF"/>
        </w:rPr>
        <w:t>Microempreendedor Individual - MEI:</w:t>
      </w:r>
      <w:r w:rsidRPr="005A6DE4">
        <w:rPr>
          <w:rFonts w:ascii="Times New Roman" w:eastAsia="Arial" w:hAnsi="Times New Roman"/>
          <w:color w:val="000000" w:themeColor="text1"/>
          <w:sz w:val="24"/>
          <w:szCs w:val="24"/>
          <w:shd w:val="clear" w:color="auto" w:fill="FFFFFF"/>
        </w:rPr>
        <w:t xml:space="preserve"> Certificado da Condição de Microempreendedor Individual - CCMEI, cuja aceitação ficará condicionada à verificação da autenticidade no sítio </w:t>
      </w:r>
      <w:hyperlink r:id="rId11">
        <w:r w:rsidRPr="005A6DE4">
          <w:rPr>
            <w:rFonts w:ascii="Times New Roman" w:eastAsia="Arial" w:hAnsi="Times New Roman"/>
            <w:color w:val="000000" w:themeColor="text1"/>
            <w:sz w:val="24"/>
            <w:szCs w:val="24"/>
            <w:shd w:val="clear" w:color="auto" w:fill="FFFFFF"/>
          </w:rPr>
          <w:t>https://www.gov.br/empresas-e-negocios/pt-br/empreendedor</w:t>
        </w:r>
      </w:hyperlink>
      <w:r w:rsidRPr="005A6DE4">
        <w:rPr>
          <w:rFonts w:ascii="Times New Roman" w:eastAsia="Arial" w:hAnsi="Times New Roman"/>
          <w:color w:val="000000" w:themeColor="text1"/>
          <w:sz w:val="24"/>
          <w:szCs w:val="24"/>
          <w:shd w:val="clear" w:color="auto" w:fill="FFFFFF"/>
        </w:rPr>
        <w:t xml:space="preserve">; </w:t>
      </w:r>
    </w:p>
    <w:p w14:paraId="3F075E9D"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empresária, sociedade limitada unipessoal – SLU ou sociedade identificada como empresa individual de responsabilidade limitada - EIRELI:</w:t>
      </w:r>
      <w:r w:rsidRPr="008B3194">
        <w:rPr>
          <w:rFonts w:ascii="Times New Roman" w:eastAsia="Arial" w:hAnsi="Times New Roman"/>
          <w:color w:val="000000" w:themeColor="text1"/>
          <w:sz w:val="24"/>
          <w:szCs w:val="24"/>
          <w:shd w:val="clear" w:color="auto" w:fill="FFFFFF"/>
        </w:rPr>
        <w:t xml:space="preserve"> inscrição do ato constitutivo, estatuto ou contrato social no Registro Público de Empresas Mercantis, a cargo da Junta Comercial da respectiva sede, acompanhada de documento comprobatório de seus administradores;</w:t>
      </w:r>
    </w:p>
    <w:p w14:paraId="18C57FE9" w14:textId="3942A3B1"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empresária estrangeira</w:t>
      </w:r>
      <w:r w:rsidRPr="008B3194">
        <w:rPr>
          <w:rFonts w:ascii="Times New Roman" w:eastAsia="Arial" w:hAnsi="Times New Roman"/>
          <w:color w:val="000000" w:themeColor="text1"/>
          <w:sz w:val="24"/>
          <w:szCs w:val="24"/>
          <w:shd w:val="clear" w:color="auto" w:fill="FFFFFF"/>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r w:rsidR="00F157B0" w:rsidRPr="008B3194">
        <w:rPr>
          <w:rFonts w:ascii="Times New Roman" w:eastAsia="Arial" w:hAnsi="Times New Roman"/>
          <w:color w:val="000000" w:themeColor="text1"/>
          <w:sz w:val="24"/>
          <w:szCs w:val="24"/>
          <w:shd w:val="clear" w:color="auto" w:fill="FFFFFF"/>
        </w:rPr>
        <w:t>n. º</w:t>
      </w:r>
      <w:r w:rsidRPr="008B3194">
        <w:rPr>
          <w:rFonts w:ascii="Times New Roman" w:eastAsia="Arial" w:hAnsi="Times New Roman"/>
          <w:color w:val="000000" w:themeColor="text1"/>
          <w:sz w:val="24"/>
          <w:szCs w:val="24"/>
          <w:shd w:val="clear" w:color="auto" w:fill="FFFFFF"/>
        </w:rPr>
        <w:t xml:space="preserve"> 77, de 18 de março de 2020.</w:t>
      </w:r>
    </w:p>
    <w:p w14:paraId="6BC8BD12"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 xml:space="preserve">Sociedade simples: </w:t>
      </w:r>
      <w:r w:rsidRPr="008B3194">
        <w:rPr>
          <w:rFonts w:ascii="Times New Roman" w:eastAsia="Arial" w:hAnsi="Times New Roman"/>
          <w:color w:val="000000" w:themeColor="text1"/>
          <w:sz w:val="24"/>
          <w:szCs w:val="24"/>
          <w:shd w:val="clear" w:color="auto" w:fill="FFFFFF"/>
        </w:rPr>
        <w:t>inscrição do ato constitutivo no Registro Civil de Pessoas Jurídicas do local de sua sede, acompanhada de documento comprobatório de seus administradores;</w:t>
      </w:r>
    </w:p>
    <w:p w14:paraId="0F0A5AEC"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Filial, sucursal ou agência de sociedade simples ou empresária</w:t>
      </w:r>
      <w:r w:rsidRPr="008B3194">
        <w:rPr>
          <w:rFonts w:ascii="Times New Roman" w:eastAsia="Arial" w:hAnsi="Times New Roman"/>
          <w:color w:val="000000" w:themeColor="text1"/>
          <w:sz w:val="24"/>
          <w:szCs w:val="24"/>
          <w:shd w:val="clear" w:color="auto" w:fill="FFFFFF"/>
        </w:rPr>
        <w:t>: inscrição do ato constitutivo da filial, sucursal ou agência da sociedade simples ou empresária, respectivamente, no Registro Civil das Pessoas Jurídicas ou no Registro Público de Empresas Mercantis onde opera, com averbação no Registro onde tem sede a matriz</w:t>
      </w:r>
      <w:r>
        <w:rPr>
          <w:rFonts w:ascii="Times New Roman" w:eastAsia="Arial" w:hAnsi="Times New Roman"/>
          <w:color w:val="000000" w:themeColor="text1"/>
          <w:sz w:val="24"/>
          <w:szCs w:val="24"/>
          <w:shd w:val="clear" w:color="auto" w:fill="FFFFFF"/>
        </w:rPr>
        <w:t>;</w:t>
      </w:r>
    </w:p>
    <w:p w14:paraId="1B4EBB1F"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cooperativa</w:t>
      </w:r>
      <w:r w:rsidRPr="008B3194">
        <w:rPr>
          <w:rFonts w:ascii="Times New Roman" w:eastAsia="Arial" w:hAnsi="Times New Roman"/>
          <w:color w:val="000000" w:themeColor="text1"/>
          <w:sz w:val="24"/>
          <w:szCs w:val="24"/>
          <w:shd w:val="clear" w:color="auto" w:fill="FFFFFF"/>
        </w:rPr>
        <w:t xml:space="preserve">: ata de fundação e estatuto social, com a ata da assembleia que o aprovou, devidamente arquivado na Junta Comercial ou inscrito no Registro Civil das Pessoas Jurídicas da respectiva sede, além do registro de que trata o </w:t>
      </w:r>
      <w:hyperlink r:id="rId12" w:anchor="art107">
        <w:r w:rsidRPr="008B3194">
          <w:rPr>
            <w:rFonts w:ascii="Times New Roman" w:eastAsia="Arial" w:hAnsi="Times New Roman"/>
            <w:color w:val="000000" w:themeColor="text1"/>
            <w:sz w:val="24"/>
            <w:szCs w:val="24"/>
            <w:shd w:val="clear" w:color="auto" w:fill="FFFFFF"/>
          </w:rPr>
          <w:t>art. 107 da Lei nº 5.764, de 16 de dezembro 1971</w:t>
        </w:r>
      </w:hyperlink>
      <w:r w:rsidRPr="008B3194">
        <w:rPr>
          <w:rFonts w:ascii="Times New Roman" w:eastAsia="Arial" w:hAnsi="Times New Roman"/>
          <w:color w:val="000000" w:themeColor="text1"/>
          <w:sz w:val="24"/>
          <w:szCs w:val="24"/>
          <w:shd w:val="clear" w:color="auto" w:fill="FFFFFF"/>
        </w:rPr>
        <w:t>.</w:t>
      </w:r>
    </w:p>
    <w:p w14:paraId="366D4E42"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Os documentos apresentados deverão estar acompanhados de todas as alterações ou da consolidação respectiva.</w:t>
      </w:r>
    </w:p>
    <w:p w14:paraId="1A600415" w14:textId="77777777" w:rsidR="007C1E5F" w:rsidRPr="008B3194" w:rsidRDefault="007C1E5F" w:rsidP="007C1E5F">
      <w:pPr>
        <w:pStyle w:val="PargrafodaLista"/>
        <w:ind w:left="0" w:firstLine="0"/>
        <w:rPr>
          <w:rFonts w:ascii="Times New Roman" w:eastAsia="Arial" w:hAnsi="Times New Roman"/>
          <w:b/>
          <w:bCs/>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Habilitação fiscal, social e trabalhista</w:t>
      </w:r>
    </w:p>
    <w:p w14:paraId="708965C1"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lastRenderedPageBreak/>
        <w:t>Prova de inscrição no Cadastro Nacional de Pessoas Jurídicas ou no Cadastro de Pessoas Físicas, conforme o caso;</w:t>
      </w:r>
    </w:p>
    <w:p w14:paraId="62118BEE"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6321C2D"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regularidade com o Fundo de Garantia do Tempo de Serviço (FGTS);</w:t>
      </w:r>
    </w:p>
    <w:p w14:paraId="5B6FC7B5" w14:textId="77777777" w:rsidR="007C1E5F"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inexistência de débitos inadimplidos perante a Justiça do Trabalho, mediante a apresentação de certidão negativa ou positiva com efeito de negativa, nos termos do Título VII-A da Consolidação das Leis do Trabalho, aprovada pelo Decreto</w:t>
      </w:r>
      <w:r>
        <w:rPr>
          <w:rFonts w:ascii="Times New Roman" w:eastAsia="Arial" w:hAnsi="Times New Roman"/>
          <w:color w:val="000000" w:themeColor="text1"/>
          <w:sz w:val="24"/>
          <w:szCs w:val="24"/>
          <w:shd w:val="clear" w:color="auto" w:fill="FFFFFF"/>
        </w:rPr>
        <w:t xml:space="preserve"> </w:t>
      </w:r>
      <w:r w:rsidRPr="008B3194">
        <w:rPr>
          <w:rFonts w:ascii="Times New Roman" w:eastAsia="Arial" w:hAnsi="Times New Roman"/>
          <w:color w:val="000000" w:themeColor="text1"/>
          <w:sz w:val="24"/>
          <w:szCs w:val="24"/>
          <w:shd w:val="clear" w:color="auto" w:fill="FFFFFF"/>
        </w:rPr>
        <w:t>Lei nº 5.452, de 1º de maio de 1943;</w:t>
      </w:r>
    </w:p>
    <w:p w14:paraId="6A4D5107"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 xml:space="preserve">Prova de inscrição no cadastro de contribuintes Estadual/Distrital ao domicílio ou sede do fornecedor, pertinente ao seu ramo de atividade e compatível com o objeto contratual; </w:t>
      </w:r>
    </w:p>
    <w:p w14:paraId="332A776C"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regularidade com a Fazenda Estadual/Distrital e do domicílio ou sede do fornecedor, relativa à atividade em cujo exercício contrata ou concorre;</w:t>
      </w:r>
    </w:p>
    <w:p w14:paraId="7F344A10" w14:textId="136122BF"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Caso o fornecedor seja considerado isento dos tributos Estadual/Distrital relacionados ao objeto</w:t>
      </w:r>
      <w:r w:rsidR="004F2A70">
        <w:rPr>
          <w:rFonts w:ascii="Times New Roman" w:eastAsia="Arial" w:hAnsi="Times New Roman"/>
          <w:color w:val="000000" w:themeColor="text1"/>
          <w:sz w:val="24"/>
          <w:szCs w:val="24"/>
          <w:shd w:val="clear" w:color="auto" w:fill="FFFFFF"/>
        </w:rPr>
        <w:t xml:space="preserve"> contratual</w:t>
      </w:r>
      <w:r>
        <w:rPr>
          <w:rFonts w:ascii="Times New Roman" w:eastAsia="Arial" w:hAnsi="Times New Roman"/>
          <w:color w:val="000000" w:themeColor="text1"/>
          <w:sz w:val="24"/>
          <w:szCs w:val="24"/>
          <w:shd w:val="clear" w:color="auto" w:fill="FFFFFF"/>
        </w:rPr>
        <w:t xml:space="preserve">, </w:t>
      </w:r>
      <w:r w:rsidRPr="008B3194">
        <w:rPr>
          <w:rFonts w:ascii="Times New Roman" w:eastAsia="Arial" w:hAnsi="Times New Roman"/>
          <w:color w:val="000000" w:themeColor="text1"/>
          <w:sz w:val="24"/>
          <w:szCs w:val="24"/>
          <w:shd w:val="clear" w:color="auto" w:fill="FFFFFF"/>
        </w:rPr>
        <w:t>deverá comprovar tal condição mediante a apresentação de declaração da Fazenda respectiva do seu domicílio ou sede, ou outra equivalente, na forma da lei.</w:t>
      </w:r>
    </w:p>
    <w:p w14:paraId="140A543B" w14:textId="77777777" w:rsidR="007C1E5F" w:rsidRPr="008B3194"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4E1E31" w14:textId="77777777" w:rsidR="007C1E5F" w:rsidRPr="007D5689" w:rsidRDefault="007C1E5F" w:rsidP="007D5689">
      <w:pPr>
        <w:pStyle w:val="PargrafodaLista"/>
        <w:ind w:left="0" w:firstLine="0"/>
        <w:rPr>
          <w:rFonts w:ascii="Times New Roman" w:eastAsia="Arial" w:hAnsi="Times New Roman"/>
          <w:b/>
          <w:bCs/>
          <w:color w:val="000000" w:themeColor="text1"/>
          <w:sz w:val="24"/>
          <w:szCs w:val="24"/>
          <w:shd w:val="clear" w:color="auto" w:fill="FFFFFF"/>
        </w:rPr>
      </w:pPr>
      <w:r w:rsidRPr="0052726B">
        <w:rPr>
          <w:rFonts w:ascii="Times New Roman" w:eastAsia="Arial" w:hAnsi="Times New Roman"/>
          <w:b/>
          <w:bCs/>
          <w:color w:val="000000" w:themeColor="text1"/>
          <w:sz w:val="24"/>
          <w:szCs w:val="24"/>
          <w:shd w:val="clear" w:color="auto" w:fill="FFFFFF"/>
        </w:rPr>
        <w:t>Qualificação Técnica</w:t>
      </w:r>
    </w:p>
    <w:p w14:paraId="2EE937EF" w14:textId="77777777" w:rsidR="007C1E5F" w:rsidRPr="001D55BE" w:rsidRDefault="007C1E5F" w:rsidP="007C1E5F">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t xml:space="preserve">Declaração de que a empresa tomou conhecimento de todas as informações e das condições locais para o cumprimento das obrigações objeto; </w:t>
      </w:r>
    </w:p>
    <w:p w14:paraId="5FF98E8D" w14:textId="58FA3741" w:rsidR="008E0A86" w:rsidRPr="008E0A86" w:rsidRDefault="007C1E5F" w:rsidP="008E0A86">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t>A declaração acima poderá ser substituída por declaração formal assinada pelo responsável técnico do licitante acerca do conhecimento pleno das condições e</w:t>
      </w:r>
      <w:r w:rsidR="008E0A86">
        <w:rPr>
          <w:rFonts w:ascii="Times New Roman" w:eastAsia="Arial" w:hAnsi="Times New Roman"/>
          <w:color w:val="000000" w:themeColor="text1"/>
          <w:sz w:val="24"/>
          <w:szCs w:val="24"/>
          <w:shd w:val="clear" w:color="auto" w:fill="FFFFFF"/>
        </w:rPr>
        <w:t xml:space="preserve"> peculiaridades da contratação.</w:t>
      </w:r>
    </w:p>
    <w:p w14:paraId="148B9396" w14:textId="77777777" w:rsidR="008D2D6E" w:rsidRDefault="007C1E5F" w:rsidP="008D2D6E">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lastRenderedPageBreak/>
        <w:t>Sociedades empresárias estrangeiras atenderão à exigência por meio da apresentação, no momento d</w:t>
      </w:r>
      <w:r>
        <w:rPr>
          <w:rFonts w:ascii="Times New Roman" w:eastAsia="Arial" w:hAnsi="Times New Roman"/>
          <w:color w:val="000000" w:themeColor="text1"/>
          <w:sz w:val="24"/>
          <w:szCs w:val="24"/>
          <w:shd w:val="clear" w:color="auto" w:fill="FFFFFF"/>
        </w:rPr>
        <w:t>a contratação</w:t>
      </w:r>
      <w:r w:rsidRPr="001D55BE">
        <w:rPr>
          <w:rFonts w:ascii="Times New Roman" w:eastAsia="Arial" w:hAnsi="Times New Roman"/>
          <w:color w:val="000000" w:themeColor="text1"/>
          <w:sz w:val="24"/>
          <w:szCs w:val="24"/>
          <w:shd w:val="clear" w:color="auto" w:fill="FFFFFF"/>
        </w:rPr>
        <w:t xml:space="preserve">, da solicitação de registro perante a entidade profissional competente no Brasil. </w:t>
      </w:r>
    </w:p>
    <w:p w14:paraId="0B06D009" w14:textId="2BD515E7" w:rsidR="007C1E5F" w:rsidRPr="005A294E" w:rsidRDefault="007C1E5F" w:rsidP="008D2D6E">
      <w:pPr>
        <w:pStyle w:val="PargrafodaLista"/>
        <w:numPr>
          <w:ilvl w:val="1"/>
          <w:numId w:val="27"/>
        </w:numPr>
        <w:ind w:left="0" w:firstLine="0"/>
        <w:rPr>
          <w:rFonts w:ascii="Times New Roman" w:eastAsia="Arial" w:hAnsi="Times New Roman"/>
          <w:color w:val="000000" w:themeColor="text1"/>
          <w:sz w:val="24"/>
          <w:szCs w:val="24"/>
          <w:shd w:val="clear" w:color="auto" w:fill="FFFFFF"/>
        </w:rPr>
      </w:pPr>
      <w:r w:rsidRPr="005A294E">
        <w:rPr>
          <w:rFonts w:ascii="Times New Roman" w:eastAsia="Arial" w:hAnsi="Times New Roman"/>
          <w:color w:val="000000" w:themeColor="text1"/>
          <w:sz w:val="24"/>
          <w:szCs w:val="24"/>
        </w:rPr>
        <w:t xml:space="preserve">Comprovação de aptidão </w:t>
      </w:r>
      <w:r w:rsidR="00C7127C" w:rsidRPr="005A294E">
        <w:rPr>
          <w:rFonts w:ascii="Times New Roman" w:eastAsia="Arial" w:hAnsi="Times New Roman"/>
          <w:color w:val="000000" w:themeColor="text1"/>
          <w:sz w:val="24"/>
          <w:szCs w:val="24"/>
        </w:rPr>
        <w:t xml:space="preserve">para execução de serviço </w:t>
      </w:r>
      <w:r w:rsidR="009F054C" w:rsidRPr="005A294E">
        <w:rPr>
          <w:rFonts w:ascii="Times New Roman" w:eastAsia="Arial" w:hAnsi="Times New Roman"/>
          <w:color w:val="000000" w:themeColor="text1"/>
          <w:sz w:val="24"/>
          <w:szCs w:val="24"/>
        </w:rPr>
        <w:t xml:space="preserve">do objeto principal do presente Termo de Referência, sendo </w:t>
      </w:r>
      <w:r w:rsidR="00C7127C" w:rsidRPr="005A294E">
        <w:rPr>
          <w:rFonts w:ascii="Times New Roman" w:eastAsia="Arial" w:hAnsi="Times New Roman"/>
          <w:color w:val="000000" w:themeColor="text1"/>
          <w:sz w:val="24"/>
          <w:szCs w:val="24"/>
        </w:rPr>
        <w:t>de</w:t>
      </w:r>
      <w:r w:rsidR="009F054C" w:rsidRPr="005A294E">
        <w:rPr>
          <w:rFonts w:ascii="Times New Roman" w:eastAsia="Arial" w:hAnsi="Times New Roman"/>
          <w:color w:val="000000" w:themeColor="text1"/>
          <w:sz w:val="24"/>
          <w:szCs w:val="24"/>
        </w:rPr>
        <w:t xml:space="preserve"> l</w:t>
      </w:r>
      <w:r w:rsidR="009F054C" w:rsidRPr="005A294E">
        <w:rPr>
          <w:rFonts w:ascii="Times New Roman" w:hAnsi="Times New Roman"/>
          <w:sz w:val="24"/>
          <w:szCs w:val="24"/>
        </w:rPr>
        <w:t>ocação de aparelhos de celular e tablets de no mínimo</w:t>
      </w:r>
      <w:r w:rsidR="00EA2402" w:rsidRPr="005A294E">
        <w:rPr>
          <w:rFonts w:ascii="Times New Roman" w:hAnsi="Times New Roman"/>
          <w:sz w:val="24"/>
          <w:szCs w:val="24"/>
        </w:rPr>
        <w:t xml:space="preserve"> 30 </w:t>
      </w:r>
      <w:r w:rsidR="009F054C" w:rsidRPr="005A294E">
        <w:rPr>
          <w:rFonts w:ascii="Times New Roman" w:hAnsi="Times New Roman"/>
          <w:sz w:val="24"/>
          <w:szCs w:val="24"/>
        </w:rPr>
        <w:t>% do previsto,</w:t>
      </w:r>
      <w:r w:rsidR="005A294E" w:rsidRPr="005A294E">
        <w:rPr>
          <w:rFonts w:ascii="Times New Roman" w:hAnsi="Times New Roman"/>
          <w:sz w:val="24"/>
          <w:szCs w:val="24"/>
        </w:rPr>
        <w:t xml:space="preserve"> com</w:t>
      </w:r>
      <w:r w:rsidR="00C7127C" w:rsidRPr="005A294E">
        <w:rPr>
          <w:rFonts w:ascii="Times New Roman" w:eastAsia="Arial" w:hAnsi="Times New Roman"/>
          <w:color w:val="000000" w:themeColor="text1"/>
          <w:sz w:val="24"/>
          <w:szCs w:val="24"/>
        </w:rPr>
        <w:t xml:space="preserve"> complexidade tecnológica e operacional </w:t>
      </w:r>
      <w:r w:rsidRPr="005A294E">
        <w:rPr>
          <w:rFonts w:ascii="Times New Roman" w:eastAsia="Arial" w:hAnsi="Times New Roman"/>
          <w:color w:val="000000" w:themeColor="text1"/>
          <w:sz w:val="24"/>
          <w:szCs w:val="24"/>
        </w:rPr>
        <w:t xml:space="preserve">equivalente ou superior com o objeto desta contratação, </w:t>
      </w:r>
      <w:r w:rsidR="00C7127C" w:rsidRPr="005A294E">
        <w:rPr>
          <w:rFonts w:ascii="Times New Roman" w:eastAsia="Arial" w:hAnsi="Times New Roman"/>
          <w:color w:val="000000" w:themeColor="text1"/>
          <w:sz w:val="24"/>
          <w:szCs w:val="24"/>
        </w:rPr>
        <w:t xml:space="preserve">ou com o item pertinente, </w:t>
      </w:r>
      <w:r w:rsidRPr="005A294E">
        <w:rPr>
          <w:rFonts w:ascii="Times New Roman" w:eastAsia="Arial" w:hAnsi="Times New Roman"/>
          <w:color w:val="000000" w:themeColor="text1"/>
          <w:sz w:val="24"/>
          <w:szCs w:val="24"/>
        </w:rPr>
        <w:t xml:space="preserve">por meio da apresentação de certidões ou atestados, por pessoas jurídicas de direito público ou privado, ou regularmente </w:t>
      </w:r>
      <w:r w:rsidR="00F157B0" w:rsidRPr="005A294E">
        <w:rPr>
          <w:rFonts w:ascii="Times New Roman" w:eastAsia="Arial" w:hAnsi="Times New Roman"/>
          <w:color w:val="000000" w:themeColor="text1"/>
          <w:sz w:val="24"/>
          <w:szCs w:val="24"/>
        </w:rPr>
        <w:t>emitido (</w:t>
      </w:r>
      <w:r w:rsidR="00A070B2" w:rsidRPr="005A294E">
        <w:rPr>
          <w:rFonts w:ascii="Times New Roman" w:eastAsia="Arial" w:hAnsi="Times New Roman"/>
          <w:color w:val="000000" w:themeColor="text1"/>
          <w:sz w:val="24"/>
          <w:szCs w:val="24"/>
        </w:rPr>
        <w:t>s) pelos órgãos competentes.</w:t>
      </w:r>
    </w:p>
    <w:p w14:paraId="1F679B40" w14:textId="183EE905" w:rsidR="007C1E5F" w:rsidRDefault="007C1E5F" w:rsidP="007C1E5F">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A </w:t>
      </w:r>
      <w:r w:rsidRPr="00BD08EF">
        <w:rPr>
          <w:rFonts w:ascii="Times New Roman" w:eastAsia="Arial" w:hAnsi="Times New Roman"/>
          <w:color w:val="000000" w:themeColor="text1"/>
          <w:sz w:val="24"/>
          <w:szCs w:val="24"/>
        </w:rPr>
        <w:t xml:space="preserve">empresa selecionada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w:t>
      </w:r>
      <w:r w:rsidR="007D5689">
        <w:rPr>
          <w:rFonts w:ascii="Times New Roman" w:eastAsia="Arial" w:hAnsi="Times New Roman"/>
          <w:color w:val="000000" w:themeColor="text1"/>
          <w:sz w:val="24"/>
          <w:szCs w:val="24"/>
        </w:rPr>
        <w:t>dentre outros documentos.</w:t>
      </w:r>
    </w:p>
    <w:p w14:paraId="64BB9FA5" w14:textId="77777777" w:rsidR="007C1E5F" w:rsidRPr="00BD08EF" w:rsidRDefault="007C1E5F" w:rsidP="007C1E5F">
      <w:pPr>
        <w:pStyle w:val="PargrafodaLista"/>
        <w:numPr>
          <w:ilvl w:val="1"/>
          <w:numId w:val="27"/>
        </w:numPr>
        <w:ind w:left="0" w:firstLine="0"/>
        <w:rPr>
          <w:rFonts w:ascii="Times New Roman" w:eastAsia="Arial" w:hAnsi="Times New Roman"/>
          <w:color w:val="000000" w:themeColor="text1"/>
          <w:sz w:val="24"/>
          <w:szCs w:val="24"/>
        </w:rPr>
      </w:pPr>
      <w:r w:rsidRPr="00BD08EF">
        <w:rPr>
          <w:rFonts w:ascii="Times New Roman" w:eastAsia="Arial" w:hAnsi="Times New Roman"/>
          <w:color w:val="000000" w:themeColor="text1"/>
          <w:sz w:val="24"/>
          <w:szCs w:val="24"/>
        </w:rPr>
        <w:t>Caso admitida a participação de cooperativas, será exigida a seguinte documentação complementar:</w:t>
      </w:r>
    </w:p>
    <w:p w14:paraId="0CE85C07" w14:textId="61E2E6F0"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relação dos cooperados que atendem aos requisitos técnicos exigidos para a contratação e que executarão </w:t>
      </w:r>
      <w:r w:rsidR="00BE55C9">
        <w:rPr>
          <w:rFonts w:ascii="Times New Roman" w:eastAsia="MS Mincho" w:hAnsi="Times New Roman"/>
          <w:color w:val="000000" w:themeColor="text1"/>
          <w:sz w:val="24"/>
          <w:szCs w:val="24"/>
        </w:rPr>
        <w:t>o</w:t>
      </w:r>
      <w:r>
        <w:rPr>
          <w:rFonts w:ascii="Times New Roman" w:eastAsia="MS Mincho" w:hAnsi="Times New Roman"/>
          <w:color w:val="000000" w:themeColor="text1"/>
          <w:sz w:val="24"/>
          <w:szCs w:val="24"/>
        </w:rPr>
        <w:t xml:space="preserve"> </w:t>
      </w:r>
      <w:r w:rsidR="00BE55C9">
        <w:rPr>
          <w:rFonts w:ascii="Times New Roman" w:eastAsia="MS Mincho" w:hAnsi="Times New Roman"/>
          <w:color w:val="000000" w:themeColor="text1"/>
          <w:sz w:val="24"/>
          <w:szCs w:val="24"/>
        </w:rPr>
        <w:t>contrat</w:t>
      </w:r>
      <w:r>
        <w:rPr>
          <w:rFonts w:ascii="Times New Roman" w:eastAsia="MS Mincho" w:hAnsi="Times New Roman"/>
          <w:color w:val="000000" w:themeColor="text1"/>
          <w:sz w:val="24"/>
          <w:szCs w:val="24"/>
        </w:rPr>
        <w:t>o</w:t>
      </w:r>
      <w:r w:rsidRPr="00144B20">
        <w:rPr>
          <w:rFonts w:ascii="Times New Roman" w:eastAsia="MS Mincho" w:hAnsi="Times New Roman"/>
          <w:color w:val="000000" w:themeColor="text1"/>
          <w:sz w:val="24"/>
          <w:szCs w:val="24"/>
        </w:rPr>
        <w:t xml:space="preserve">, com as respectivas atas de inscrição e a comprovação de que estão domiciliados na localidade da sede da cooperativa, respeitado o disposto nos </w:t>
      </w:r>
      <w:hyperlink r:id="rId13" w:anchor="art4">
        <w:r w:rsidRPr="00BE55C9">
          <w:rPr>
            <w:rFonts w:ascii="Times New Roman" w:eastAsia="MS Mincho" w:hAnsi="Times New Roman"/>
            <w:color w:val="000000" w:themeColor="text1"/>
            <w:sz w:val="24"/>
            <w:szCs w:val="24"/>
          </w:rPr>
          <w:t>arts. 4º, inciso XI, 21, inciso I</w:t>
        </w:r>
      </w:hyperlink>
      <w:r w:rsidRPr="00BE55C9">
        <w:rPr>
          <w:rFonts w:ascii="Times New Roman" w:eastAsia="MS Mincho" w:hAnsi="Times New Roman"/>
          <w:color w:val="000000" w:themeColor="text1"/>
          <w:sz w:val="24"/>
          <w:szCs w:val="24"/>
        </w:rPr>
        <w:t xml:space="preserve"> e </w:t>
      </w:r>
      <w:hyperlink r:id="rId14" w:anchor="art42">
        <w:r w:rsidRPr="00BE55C9">
          <w:rPr>
            <w:rFonts w:ascii="Times New Roman" w:eastAsia="MS Mincho" w:hAnsi="Times New Roman"/>
            <w:color w:val="000000" w:themeColor="text1"/>
            <w:sz w:val="24"/>
            <w:szCs w:val="24"/>
          </w:rPr>
          <w:t>42, §§2º a 6º da Lei n. 5.764, de 1971</w:t>
        </w:r>
      </w:hyperlink>
      <w:r w:rsidRPr="00144B20">
        <w:rPr>
          <w:rFonts w:ascii="Times New Roman" w:eastAsia="MS Mincho" w:hAnsi="Times New Roman"/>
          <w:color w:val="000000" w:themeColor="text1"/>
          <w:sz w:val="24"/>
          <w:szCs w:val="24"/>
        </w:rPr>
        <w:t>;</w:t>
      </w:r>
    </w:p>
    <w:p w14:paraId="491F3F46" w14:textId="77777777"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A declaração de regularidade de situação do contribuinte individual – DRSCI, para cada um dos cooperados indicados;</w:t>
      </w:r>
    </w:p>
    <w:p w14:paraId="4ECB4C40" w14:textId="77777777"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comprovação do capital social proporcional ao número de cooperados necessários à execução contratual; </w:t>
      </w:r>
    </w:p>
    <w:p w14:paraId="68391BB3" w14:textId="77777777"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O registro previsto na </w:t>
      </w:r>
      <w:hyperlink r:id="rId15" w:anchor="art107">
        <w:r w:rsidRPr="00144B20">
          <w:rPr>
            <w:rFonts w:ascii="Times New Roman" w:eastAsia="MS Mincho" w:hAnsi="Times New Roman"/>
            <w:color w:val="000000" w:themeColor="text1"/>
            <w:sz w:val="24"/>
            <w:szCs w:val="24"/>
          </w:rPr>
          <w:t>Lei n. 5.764, de 1971, art. 107</w:t>
        </w:r>
      </w:hyperlink>
      <w:r w:rsidRPr="00144B20">
        <w:rPr>
          <w:rFonts w:ascii="Times New Roman" w:eastAsia="MS Mincho" w:hAnsi="Times New Roman"/>
          <w:color w:val="000000" w:themeColor="text1"/>
          <w:sz w:val="24"/>
          <w:szCs w:val="24"/>
        </w:rPr>
        <w:t>;</w:t>
      </w:r>
    </w:p>
    <w:p w14:paraId="71E883CE" w14:textId="3A47CF99"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A comprovação de integração das respectivas quotas-partes por parte dos cooperados que executarão</w:t>
      </w:r>
      <w:r w:rsidR="00042781">
        <w:rPr>
          <w:rFonts w:ascii="Times New Roman" w:eastAsia="MS Mincho" w:hAnsi="Times New Roman"/>
          <w:color w:val="000000" w:themeColor="text1"/>
          <w:sz w:val="24"/>
          <w:szCs w:val="24"/>
        </w:rPr>
        <w:t xml:space="preserve"> o contrato</w:t>
      </w:r>
      <w:r>
        <w:rPr>
          <w:rFonts w:ascii="Times New Roman" w:eastAsia="MS Mincho" w:hAnsi="Times New Roman"/>
          <w:color w:val="000000" w:themeColor="text1"/>
          <w:sz w:val="24"/>
          <w:szCs w:val="24"/>
        </w:rPr>
        <w:t>;</w:t>
      </w:r>
    </w:p>
    <w:p w14:paraId="0015779E" w14:textId="4EB09359" w:rsidR="007C1E5F" w:rsidRPr="00144B20" w:rsidRDefault="007C1E5F" w:rsidP="007C1E5F">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w:t>
      </w:r>
      <w:r w:rsidRPr="00144B20">
        <w:rPr>
          <w:rFonts w:ascii="Times New Roman" w:eastAsia="MS Mincho" w:hAnsi="Times New Roman"/>
          <w:color w:val="000000" w:themeColor="text1"/>
          <w:sz w:val="24"/>
          <w:szCs w:val="24"/>
        </w:rPr>
        <w:lastRenderedPageBreak/>
        <w:t>reuniões seccionais; e f) ata da sessão que os cooperados autorizaram a cooperativa a contratar o objeto da licitação;</w:t>
      </w:r>
      <w:r w:rsidR="00042781">
        <w:rPr>
          <w:rFonts w:ascii="Times New Roman" w:eastAsia="MS Mincho" w:hAnsi="Times New Roman"/>
          <w:color w:val="000000" w:themeColor="text1"/>
          <w:sz w:val="24"/>
          <w:szCs w:val="24"/>
        </w:rPr>
        <w:t xml:space="preserve"> e</w:t>
      </w:r>
    </w:p>
    <w:p w14:paraId="70F6063E" w14:textId="77F0D900" w:rsidR="007C1E5F" w:rsidRPr="007D5689" w:rsidRDefault="007C1E5F" w:rsidP="007D5689">
      <w:pPr>
        <w:pStyle w:val="PargrafodaLista"/>
        <w:numPr>
          <w:ilvl w:val="2"/>
          <w:numId w:val="27"/>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última auditoria contábil-financeira da cooperativa, conforme dispõe o </w:t>
      </w:r>
      <w:hyperlink r:id="rId16" w:anchor="art112">
        <w:r w:rsidRPr="00144B20">
          <w:rPr>
            <w:rFonts w:ascii="Times New Roman" w:eastAsia="MS Mincho" w:hAnsi="Times New Roman"/>
            <w:color w:val="000000" w:themeColor="text1"/>
            <w:sz w:val="24"/>
            <w:szCs w:val="24"/>
          </w:rPr>
          <w:t>art. 112 da Lei n. 5.764, de 1971</w:t>
        </w:r>
      </w:hyperlink>
      <w:r w:rsidRPr="00144B20">
        <w:rPr>
          <w:rFonts w:ascii="Times New Roman" w:eastAsia="MS Mincho" w:hAnsi="Times New Roman"/>
          <w:color w:val="000000" w:themeColor="text1"/>
          <w:sz w:val="24"/>
          <w:szCs w:val="24"/>
        </w:rPr>
        <w:t>, ou uma declaração, sob as penas da lei, de que tal auditoria não foi exigida pelo órgão fiscalizador.</w:t>
      </w:r>
    </w:p>
    <w:p w14:paraId="5845469A" w14:textId="78A28AB8" w:rsidR="00A34952" w:rsidRPr="00BD08EF" w:rsidRDefault="00A34952" w:rsidP="007D5689">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sidRPr="00BD08EF">
        <w:rPr>
          <w:rFonts w:ascii="Times New Roman" w:eastAsia="MS Gothic" w:hAnsi="Times New Roman"/>
          <w:b/>
          <w:bCs/>
          <w:color w:val="000000" w:themeColor="text1"/>
          <w:sz w:val="24"/>
          <w:szCs w:val="24"/>
        </w:rPr>
        <w:t>ESTIMATIVAS DO VALOR DA CONTRATAÇÃO</w:t>
      </w:r>
    </w:p>
    <w:p w14:paraId="5B9728AC" w14:textId="3C7FA03A" w:rsidR="00A34952" w:rsidRDefault="001750EC" w:rsidP="007D5689">
      <w:pPr>
        <w:pStyle w:val="PargrafodaLista"/>
        <w:numPr>
          <w:ilvl w:val="1"/>
          <w:numId w:val="27"/>
        </w:numPr>
        <w:ind w:left="0" w:firstLine="0"/>
        <w:rPr>
          <w:rFonts w:ascii="Times New Roman" w:eastAsia="Arial" w:hAnsi="Times New Roman"/>
          <w:color w:val="000000" w:themeColor="text1"/>
          <w:sz w:val="24"/>
          <w:szCs w:val="24"/>
        </w:rPr>
      </w:pPr>
      <w:r w:rsidRPr="00FE18B2">
        <w:rPr>
          <w:rFonts w:ascii="Times New Roman" w:eastAsia="Arial" w:hAnsi="Times New Roman"/>
          <w:color w:val="000000" w:themeColor="text1"/>
          <w:sz w:val="24"/>
          <w:szCs w:val="24"/>
        </w:rPr>
        <w:t xml:space="preserve">A estimativa do custo da </w:t>
      </w:r>
      <w:r w:rsidR="00FE18B2" w:rsidRPr="00FE18B2">
        <w:rPr>
          <w:rFonts w:ascii="Times New Roman" w:eastAsia="Arial" w:hAnsi="Times New Roman"/>
          <w:color w:val="000000" w:themeColor="text1"/>
          <w:sz w:val="24"/>
          <w:szCs w:val="24"/>
        </w:rPr>
        <w:t>contratação</w:t>
      </w:r>
      <w:r w:rsidRPr="00FE18B2">
        <w:rPr>
          <w:rFonts w:ascii="Times New Roman" w:eastAsia="Arial" w:hAnsi="Times New Roman"/>
          <w:color w:val="000000" w:themeColor="text1"/>
          <w:sz w:val="24"/>
          <w:szCs w:val="24"/>
        </w:rPr>
        <w:t xml:space="preserve"> será aferida na pesquisa de preços que será realizada pelo setor de compras desta SMASES.</w:t>
      </w:r>
    </w:p>
    <w:p w14:paraId="0C0662F7" w14:textId="55225E2C" w:rsidR="00307340" w:rsidRPr="00BD08EF" w:rsidRDefault="00307340" w:rsidP="00307340">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Pr>
          <w:rFonts w:ascii="Times New Roman" w:eastAsia="MS Gothic" w:hAnsi="Times New Roman"/>
          <w:b/>
          <w:bCs/>
          <w:color w:val="000000" w:themeColor="text1"/>
          <w:sz w:val="24"/>
          <w:szCs w:val="24"/>
        </w:rPr>
        <w:t>OBRIGAÇÕES DO CONTRATANTE</w:t>
      </w:r>
    </w:p>
    <w:p w14:paraId="7379A01C" w14:textId="4C01E829" w:rsidR="00AD3239" w:rsidRDefault="00AD3239" w:rsidP="00307340">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Exigir o cumprimento de todas as obrigações assumidas pelo Contratado, de acordo com este instrumento;</w:t>
      </w:r>
    </w:p>
    <w:p w14:paraId="58363B56" w14:textId="191514E3" w:rsidR="008F2138" w:rsidRDefault="008F2138" w:rsidP="00307340">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Prestar à contratada as informações e esclarecimentos que esta vier a solicitar para a prestação dos serviços;</w:t>
      </w:r>
    </w:p>
    <w:p w14:paraId="58CEFEDD" w14:textId="33B5F279" w:rsidR="008F2138" w:rsidRDefault="008F2138" w:rsidP="00307340">
      <w:pPr>
        <w:pStyle w:val="PargrafodaLista"/>
        <w:numPr>
          <w:ilvl w:val="1"/>
          <w:numId w:val="27"/>
        </w:numPr>
        <w:ind w:left="0" w:firstLine="0"/>
        <w:rPr>
          <w:rFonts w:ascii="Times New Roman" w:eastAsia="Arial" w:hAnsi="Times New Roman"/>
          <w:color w:val="000000" w:themeColor="text1"/>
          <w:sz w:val="24"/>
          <w:szCs w:val="24"/>
        </w:rPr>
      </w:pPr>
      <w:r w:rsidRPr="008F2138">
        <w:rPr>
          <w:rFonts w:ascii="Times New Roman" w:eastAsia="Arial" w:hAnsi="Times New Roman"/>
          <w:color w:val="000000" w:themeColor="text1"/>
          <w:sz w:val="24"/>
          <w:szCs w:val="24"/>
        </w:rPr>
        <w:t>Comunicar, por escrito, à CONTRATADA toda e qualquer ocorrência relacionada com a execução do serviço;</w:t>
      </w:r>
    </w:p>
    <w:p w14:paraId="6623E126" w14:textId="3924BE75" w:rsidR="008F2138" w:rsidRDefault="008F2138" w:rsidP="008F2138">
      <w:pPr>
        <w:pStyle w:val="PargrafodaLista"/>
        <w:numPr>
          <w:ilvl w:val="1"/>
          <w:numId w:val="27"/>
        </w:numPr>
        <w:ind w:left="0" w:firstLine="0"/>
        <w:rPr>
          <w:rFonts w:ascii="Times New Roman" w:eastAsia="Arial" w:hAnsi="Times New Roman"/>
          <w:color w:val="000000" w:themeColor="text1"/>
          <w:sz w:val="24"/>
          <w:szCs w:val="24"/>
        </w:rPr>
      </w:pPr>
      <w:r w:rsidRPr="008F2138">
        <w:rPr>
          <w:rFonts w:ascii="Times New Roman" w:eastAsia="Arial" w:hAnsi="Times New Roman"/>
          <w:color w:val="000000" w:themeColor="text1"/>
          <w:sz w:val="24"/>
          <w:szCs w:val="24"/>
        </w:rPr>
        <w:t xml:space="preserve">Expedir ordem de serviço, com </w:t>
      </w:r>
      <w:r w:rsidRPr="0052726B">
        <w:rPr>
          <w:rFonts w:ascii="Times New Roman" w:eastAsia="Arial" w:hAnsi="Times New Roman"/>
          <w:color w:val="000000" w:themeColor="text1"/>
          <w:sz w:val="24"/>
          <w:szCs w:val="24"/>
        </w:rPr>
        <w:t>antecedência mínima de 05 (cinco) dias úteis da data</w:t>
      </w:r>
      <w:r w:rsidRPr="008F2138">
        <w:rPr>
          <w:rFonts w:ascii="Times New Roman" w:eastAsia="Arial" w:hAnsi="Times New Roman"/>
          <w:color w:val="000000" w:themeColor="text1"/>
          <w:sz w:val="24"/>
          <w:szCs w:val="24"/>
        </w:rPr>
        <w:t xml:space="preserve"> de início da execução dos mesmos;</w:t>
      </w:r>
    </w:p>
    <w:p w14:paraId="51AB71B5" w14:textId="771CFBCF" w:rsidR="008F2138" w:rsidRDefault="008F2138" w:rsidP="008F2138">
      <w:pPr>
        <w:pStyle w:val="PargrafodaLista"/>
        <w:numPr>
          <w:ilvl w:val="1"/>
          <w:numId w:val="27"/>
        </w:numPr>
        <w:ind w:left="0" w:firstLine="0"/>
        <w:rPr>
          <w:rFonts w:ascii="Times New Roman" w:eastAsia="Arial" w:hAnsi="Times New Roman"/>
          <w:color w:val="000000" w:themeColor="text1"/>
          <w:sz w:val="24"/>
          <w:szCs w:val="24"/>
        </w:rPr>
      </w:pPr>
      <w:r w:rsidRPr="007E183E">
        <w:rPr>
          <w:rFonts w:ascii="Times New Roman" w:eastAsia="Arial" w:hAnsi="Times New Roman"/>
          <w:color w:val="000000" w:themeColor="text1"/>
          <w:sz w:val="24"/>
          <w:szCs w:val="24"/>
        </w:rPr>
        <w:t xml:space="preserve">Acompanhar e fiscalizar a execução do </w:t>
      </w:r>
      <w:r w:rsidR="00316438" w:rsidRPr="007E183E">
        <w:rPr>
          <w:rFonts w:ascii="Times New Roman" w:eastAsia="Arial" w:hAnsi="Times New Roman"/>
          <w:color w:val="000000" w:themeColor="text1"/>
          <w:sz w:val="24"/>
          <w:szCs w:val="24"/>
        </w:rPr>
        <w:t>contrato</w:t>
      </w:r>
      <w:r w:rsidRPr="007E183E">
        <w:rPr>
          <w:rFonts w:ascii="Times New Roman" w:eastAsia="Arial" w:hAnsi="Times New Roman"/>
          <w:color w:val="000000" w:themeColor="text1"/>
          <w:sz w:val="24"/>
          <w:szCs w:val="24"/>
        </w:rPr>
        <w:t>, por fiscal do contrato especialmente designado para</w:t>
      </w:r>
      <w:r w:rsidR="007E183E">
        <w:rPr>
          <w:rFonts w:ascii="Times New Roman" w:eastAsia="Arial" w:hAnsi="Times New Roman"/>
          <w:color w:val="000000" w:themeColor="text1"/>
          <w:sz w:val="24"/>
          <w:szCs w:val="24"/>
        </w:rPr>
        <w:t xml:space="preserve"> este fim, nos termos do art. 117</w:t>
      </w:r>
      <w:r w:rsidRPr="007E183E">
        <w:rPr>
          <w:rFonts w:ascii="Times New Roman" w:eastAsia="Arial" w:hAnsi="Times New Roman"/>
          <w:color w:val="000000" w:themeColor="text1"/>
          <w:sz w:val="24"/>
          <w:szCs w:val="24"/>
        </w:rPr>
        <w:t xml:space="preserve">, da Lei Federal nº </w:t>
      </w:r>
      <w:r w:rsidR="007E183E">
        <w:rPr>
          <w:rFonts w:ascii="Times New Roman" w:eastAsia="Arial" w:hAnsi="Times New Roman"/>
          <w:color w:val="000000" w:themeColor="text1"/>
          <w:sz w:val="24"/>
          <w:szCs w:val="24"/>
        </w:rPr>
        <w:t>14</w:t>
      </w:r>
      <w:r w:rsidR="00316438">
        <w:rPr>
          <w:rFonts w:ascii="Times New Roman" w:eastAsia="Arial" w:hAnsi="Times New Roman"/>
          <w:color w:val="000000" w:themeColor="text1"/>
          <w:sz w:val="24"/>
          <w:szCs w:val="24"/>
        </w:rPr>
        <w:t>.</w:t>
      </w:r>
      <w:r w:rsidR="007E183E">
        <w:rPr>
          <w:rFonts w:ascii="Times New Roman" w:eastAsia="Arial" w:hAnsi="Times New Roman"/>
          <w:color w:val="000000" w:themeColor="text1"/>
          <w:sz w:val="24"/>
          <w:szCs w:val="24"/>
        </w:rPr>
        <w:t>133</w:t>
      </w:r>
      <w:r w:rsidRPr="007E183E">
        <w:rPr>
          <w:rFonts w:ascii="Times New Roman" w:eastAsia="Arial" w:hAnsi="Times New Roman"/>
          <w:color w:val="000000" w:themeColor="text1"/>
          <w:sz w:val="24"/>
          <w:szCs w:val="24"/>
        </w:rPr>
        <w:t>/</w:t>
      </w:r>
      <w:r w:rsidR="007E183E">
        <w:rPr>
          <w:rFonts w:ascii="Times New Roman" w:eastAsia="Arial" w:hAnsi="Times New Roman"/>
          <w:color w:val="000000" w:themeColor="text1"/>
          <w:sz w:val="24"/>
          <w:szCs w:val="24"/>
        </w:rPr>
        <w:t>2021</w:t>
      </w:r>
      <w:r w:rsidRPr="007E183E">
        <w:rPr>
          <w:rFonts w:ascii="Times New Roman" w:eastAsia="Arial" w:hAnsi="Times New Roman"/>
          <w:color w:val="000000" w:themeColor="text1"/>
          <w:sz w:val="24"/>
          <w:szCs w:val="24"/>
        </w:rPr>
        <w:t>;</w:t>
      </w:r>
    </w:p>
    <w:p w14:paraId="6BC3886B" w14:textId="187F7281" w:rsidR="007E183E" w:rsidRDefault="007E183E" w:rsidP="008F2138">
      <w:pPr>
        <w:pStyle w:val="PargrafodaLista"/>
        <w:numPr>
          <w:ilvl w:val="1"/>
          <w:numId w:val="27"/>
        </w:numPr>
        <w:ind w:left="0" w:firstLine="0"/>
        <w:rPr>
          <w:rFonts w:ascii="Times New Roman" w:eastAsia="Arial" w:hAnsi="Times New Roman"/>
          <w:color w:val="000000" w:themeColor="text1"/>
          <w:sz w:val="24"/>
          <w:szCs w:val="24"/>
        </w:rPr>
      </w:pPr>
      <w:r w:rsidRPr="007E183E">
        <w:rPr>
          <w:rFonts w:ascii="Times New Roman" w:eastAsia="Arial" w:hAnsi="Times New Roman"/>
          <w:color w:val="000000" w:themeColor="text1"/>
          <w:sz w:val="24"/>
          <w:szCs w:val="24"/>
        </w:rPr>
        <w:t>Indicar, formalmente, o gestor para acompanhamento da execução contratual, utilizando-se dos procedimentos de acompanhamento da execução dos serviços, conforme previsto neste Termo de Referência, e o fiscal para auxiliá-lo na avaliação periódica da prestação dos serviços;</w:t>
      </w:r>
    </w:p>
    <w:p w14:paraId="6C588FDC" w14:textId="14BB7033" w:rsidR="007E183E" w:rsidRDefault="007E183E" w:rsidP="007E183E">
      <w:pPr>
        <w:pStyle w:val="PargrafodaLista"/>
        <w:numPr>
          <w:ilvl w:val="1"/>
          <w:numId w:val="27"/>
        </w:numPr>
        <w:ind w:left="0" w:firstLine="0"/>
        <w:rPr>
          <w:rFonts w:ascii="Times New Roman" w:eastAsia="Arial" w:hAnsi="Times New Roman"/>
          <w:color w:val="000000" w:themeColor="text1"/>
          <w:sz w:val="24"/>
          <w:szCs w:val="24"/>
        </w:rPr>
      </w:pPr>
      <w:r w:rsidRPr="007E183E">
        <w:rPr>
          <w:rFonts w:ascii="Times New Roman" w:eastAsia="Arial" w:hAnsi="Times New Roman"/>
          <w:color w:val="000000" w:themeColor="text1"/>
          <w:sz w:val="24"/>
          <w:szCs w:val="24"/>
        </w:rPr>
        <w:t>Efetuar o pagamento à CONTRATADA, conforme estabelecido;</w:t>
      </w:r>
    </w:p>
    <w:p w14:paraId="75CC0680" w14:textId="66306457" w:rsidR="00DB694C" w:rsidRDefault="00DB694C" w:rsidP="007E183E">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Para os casos de roubo ou furto, a CONTRATANTE deverá suprir a imediata substituição fazendo uso dos equipamentos de backup ou </w:t>
      </w:r>
      <w:r w:rsidR="00A763B9">
        <w:rPr>
          <w:rFonts w:ascii="Times New Roman" w:eastAsia="Arial" w:hAnsi="Times New Roman"/>
          <w:color w:val="000000" w:themeColor="text1"/>
          <w:sz w:val="24"/>
          <w:szCs w:val="24"/>
        </w:rPr>
        <w:t>“</w:t>
      </w:r>
      <w:r>
        <w:rPr>
          <w:rFonts w:ascii="Times New Roman" w:eastAsia="Arial" w:hAnsi="Times New Roman"/>
          <w:color w:val="000000" w:themeColor="text1"/>
          <w:sz w:val="24"/>
          <w:szCs w:val="24"/>
        </w:rPr>
        <w:t>spare part</w:t>
      </w:r>
      <w:r w:rsidR="00A763B9">
        <w:rPr>
          <w:rFonts w:ascii="Times New Roman" w:eastAsia="Arial" w:hAnsi="Times New Roman"/>
          <w:color w:val="000000" w:themeColor="text1"/>
          <w:sz w:val="24"/>
          <w:szCs w:val="24"/>
        </w:rPr>
        <w:t>”</w:t>
      </w:r>
      <w:r>
        <w:rPr>
          <w:rFonts w:ascii="Times New Roman" w:eastAsia="Arial" w:hAnsi="Times New Roman"/>
          <w:color w:val="000000" w:themeColor="text1"/>
          <w:sz w:val="24"/>
          <w:szCs w:val="24"/>
        </w:rPr>
        <w:t xml:space="preserve"> (peças sobressalentes) entregues, até o limite dos mesmos durante a vigência contratual;</w:t>
      </w:r>
    </w:p>
    <w:p w14:paraId="3A18A5AE" w14:textId="077208AD" w:rsidR="00A763B9" w:rsidRPr="00FF5E62" w:rsidRDefault="00A763B9" w:rsidP="00FF5E62">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Receber o objeto fornecido pela contratada que esteja em conformidade com a proposta aceita, conforme inspeções realizadas;</w:t>
      </w:r>
    </w:p>
    <w:p w14:paraId="54D3656B" w14:textId="74E658A0" w:rsidR="00B94718" w:rsidRPr="00397217" w:rsidRDefault="00397217" w:rsidP="00B94718">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sidRPr="00397217">
        <w:rPr>
          <w:rFonts w:ascii="Times New Roman" w:eastAsia="MS Gothic" w:hAnsi="Times New Roman"/>
          <w:b/>
          <w:bCs/>
          <w:color w:val="000000" w:themeColor="text1"/>
          <w:sz w:val="24"/>
          <w:szCs w:val="24"/>
        </w:rPr>
        <w:t>OBRIGAÇÕES DO CONTRATADO</w:t>
      </w:r>
    </w:p>
    <w:p w14:paraId="36DC458B" w14:textId="344D51FF" w:rsidR="00B94718" w:rsidRDefault="000112B9" w:rsidP="00B94718">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lastRenderedPageBreak/>
        <w:t>A empresa</w:t>
      </w:r>
      <w:r w:rsidR="00B94718" w:rsidRPr="00B94718">
        <w:rPr>
          <w:rFonts w:ascii="Times New Roman" w:eastAsia="Arial" w:hAnsi="Times New Roman"/>
          <w:color w:val="000000" w:themeColor="text1"/>
          <w:sz w:val="24"/>
          <w:szCs w:val="24"/>
        </w:rPr>
        <w:t xml:space="preserve"> vencedor</w:t>
      </w:r>
      <w:r>
        <w:rPr>
          <w:rFonts w:ascii="Times New Roman" w:eastAsia="Arial" w:hAnsi="Times New Roman"/>
          <w:color w:val="000000" w:themeColor="text1"/>
          <w:sz w:val="24"/>
          <w:szCs w:val="24"/>
        </w:rPr>
        <w:t>a</w:t>
      </w:r>
      <w:r w:rsidR="00B94718" w:rsidRPr="00B94718">
        <w:rPr>
          <w:rFonts w:ascii="Times New Roman" w:eastAsia="Arial" w:hAnsi="Times New Roman"/>
          <w:color w:val="000000" w:themeColor="text1"/>
          <w:sz w:val="24"/>
          <w:szCs w:val="24"/>
        </w:rPr>
        <w:t xml:space="preserve"> deverá realizar a assinatura do </w:t>
      </w:r>
      <w:r w:rsidR="00B94718" w:rsidRPr="0052726B">
        <w:rPr>
          <w:rFonts w:ascii="Times New Roman" w:eastAsia="Arial" w:hAnsi="Times New Roman"/>
          <w:color w:val="000000" w:themeColor="text1"/>
          <w:sz w:val="24"/>
          <w:szCs w:val="24"/>
        </w:rPr>
        <w:t xml:space="preserve">contrato em até </w:t>
      </w:r>
      <w:r w:rsidRPr="0052726B">
        <w:rPr>
          <w:rFonts w:ascii="Times New Roman" w:eastAsia="Arial" w:hAnsi="Times New Roman"/>
          <w:color w:val="000000" w:themeColor="text1"/>
          <w:sz w:val="24"/>
          <w:szCs w:val="24"/>
        </w:rPr>
        <w:t>05 (</w:t>
      </w:r>
      <w:r w:rsidR="00B94718" w:rsidRPr="0052726B">
        <w:rPr>
          <w:rFonts w:ascii="Times New Roman" w:eastAsia="Arial" w:hAnsi="Times New Roman"/>
          <w:color w:val="000000" w:themeColor="text1"/>
          <w:sz w:val="24"/>
          <w:szCs w:val="24"/>
        </w:rPr>
        <w:t>cinco</w:t>
      </w:r>
      <w:r w:rsidRPr="0052726B">
        <w:rPr>
          <w:rFonts w:ascii="Times New Roman" w:eastAsia="Arial" w:hAnsi="Times New Roman"/>
          <w:color w:val="000000" w:themeColor="text1"/>
          <w:sz w:val="24"/>
          <w:szCs w:val="24"/>
        </w:rPr>
        <w:t>)</w:t>
      </w:r>
      <w:r w:rsidR="00B94718" w:rsidRPr="0052726B">
        <w:rPr>
          <w:rFonts w:ascii="Times New Roman" w:eastAsia="Arial" w:hAnsi="Times New Roman"/>
          <w:color w:val="000000" w:themeColor="text1"/>
          <w:sz w:val="24"/>
          <w:szCs w:val="24"/>
        </w:rPr>
        <w:t xml:space="preserve"> dias úteis, a contar da homologação</w:t>
      </w:r>
      <w:r w:rsidR="00B94718" w:rsidRPr="00B94718">
        <w:rPr>
          <w:rFonts w:ascii="Times New Roman" w:eastAsia="Arial" w:hAnsi="Times New Roman"/>
          <w:color w:val="000000" w:themeColor="text1"/>
          <w:sz w:val="24"/>
          <w:szCs w:val="24"/>
        </w:rPr>
        <w:t xml:space="preserve"> da licitação.</w:t>
      </w:r>
    </w:p>
    <w:p w14:paraId="5E20A96F" w14:textId="6ADEA790" w:rsidR="00397217" w:rsidRDefault="00397217" w:rsidP="00B94718">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Cumprir to</w:t>
      </w:r>
      <w:r w:rsidR="00C27904">
        <w:rPr>
          <w:rFonts w:ascii="Times New Roman" w:eastAsia="Arial" w:hAnsi="Times New Roman"/>
          <w:color w:val="000000" w:themeColor="text1"/>
          <w:sz w:val="24"/>
          <w:szCs w:val="24"/>
        </w:rPr>
        <w:t>das as obrigações constantes do contrato</w:t>
      </w:r>
      <w:r>
        <w:rPr>
          <w:rFonts w:ascii="Times New Roman" w:eastAsia="Arial" w:hAnsi="Times New Roman"/>
          <w:color w:val="000000" w:themeColor="text1"/>
          <w:sz w:val="24"/>
          <w:szCs w:val="24"/>
        </w:rPr>
        <w:t>, de seus anexos e da proposta apresentada na licitação;</w:t>
      </w:r>
    </w:p>
    <w:p w14:paraId="0D962CDA" w14:textId="46F10C67" w:rsidR="00397217" w:rsidRDefault="00397217" w:rsidP="00B94718">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Assumir inteira responsabilidade pela execução do contrato;</w:t>
      </w:r>
    </w:p>
    <w:p w14:paraId="2875B7EA" w14:textId="6C0181B5" w:rsidR="00397217" w:rsidRDefault="00397217" w:rsidP="00B94718">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Executar os serviços, nas quantidades e especificações contidas nas condições de execução previstas neste Termo de Referência;</w:t>
      </w:r>
    </w:p>
    <w:p w14:paraId="10D9F4DE" w14:textId="749676D7" w:rsidR="00397217" w:rsidRDefault="00397217" w:rsidP="00B94718">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Corrigir falhas que se apresentem em sua execução;</w:t>
      </w:r>
    </w:p>
    <w:p w14:paraId="00BB6108" w14:textId="02554DF5" w:rsidR="001527EC" w:rsidRDefault="00397217" w:rsidP="001527EC">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Ind</w:t>
      </w:r>
      <w:r w:rsidR="001527EC">
        <w:rPr>
          <w:rFonts w:ascii="Times New Roman" w:eastAsia="Arial" w:hAnsi="Times New Roman"/>
          <w:color w:val="000000" w:themeColor="text1"/>
          <w:sz w:val="24"/>
          <w:szCs w:val="24"/>
        </w:rPr>
        <w:t>enizar quaisquer danos ou prejuízos causados ao contratante ou a terceiros, decorrentes de ação ou omissão, culposa ou dolosa, na execução do contrato, não excluindo ou reduzindo essa responsabilidade a fiscalização ou acompanhamento da CONTRATANTE;</w:t>
      </w:r>
    </w:p>
    <w:p w14:paraId="1D9C5552" w14:textId="0C6C65F5" w:rsidR="001527EC" w:rsidRDefault="001527EC" w:rsidP="001527EC">
      <w:pPr>
        <w:pStyle w:val="PargrafodaLista"/>
        <w:numPr>
          <w:ilvl w:val="1"/>
          <w:numId w:val="27"/>
        </w:numPr>
        <w:ind w:left="0" w:firstLine="0"/>
        <w:rPr>
          <w:rFonts w:ascii="Times New Roman" w:eastAsia="Arial" w:hAnsi="Times New Roman"/>
          <w:color w:val="000000" w:themeColor="text1"/>
          <w:sz w:val="24"/>
          <w:szCs w:val="24"/>
        </w:rPr>
      </w:pPr>
      <w:r w:rsidRPr="0052726B">
        <w:rPr>
          <w:rFonts w:ascii="Times New Roman" w:eastAsia="Arial" w:hAnsi="Times New Roman"/>
          <w:color w:val="000000" w:themeColor="text1"/>
          <w:sz w:val="24"/>
          <w:szCs w:val="24"/>
        </w:rPr>
        <w:t>Prestar os necessários esclarecimentos sobre a execução do objeto contratual solicitados pela CONTRATANTE, no prazo máximo de 05 (cinco) dias úteis após o</w:t>
      </w:r>
      <w:r>
        <w:rPr>
          <w:rFonts w:ascii="Times New Roman" w:eastAsia="Arial" w:hAnsi="Times New Roman"/>
          <w:color w:val="000000" w:themeColor="text1"/>
          <w:sz w:val="24"/>
          <w:szCs w:val="24"/>
        </w:rPr>
        <w:t xml:space="preserve"> recebimento da solicitação; </w:t>
      </w:r>
    </w:p>
    <w:p w14:paraId="50B20372" w14:textId="7CF66246" w:rsidR="00231C65" w:rsidRDefault="00231C65" w:rsidP="001527EC">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Informar previamente à CONTRATANTE, solicitando-lhe anuência, toda e qualquer alteração nas condições de execução;</w:t>
      </w:r>
    </w:p>
    <w:p w14:paraId="13251ED4" w14:textId="113CEA14" w:rsidR="00231C65" w:rsidRDefault="00231C65" w:rsidP="00231C65">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Responsabilizar-se </w:t>
      </w:r>
      <w:r w:rsidRPr="00231C65">
        <w:rPr>
          <w:rFonts w:ascii="Times New Roman" w:eastAsia="Arial" w:hAnsi="Times New Roman"/>
          <w:color w:val="000000" w:themeColor="text1"/>
          <w:sz w:val="24"/>
          <w:szCs w:val="24"/>
        </w:rPr>
        <w:t>pelos encargos trabalhistas, previdenciários, fiscais e comerciais, resultantes da execução do objeto, inclusive com pessoal, os quais não terão qualquer vínculo empregatício com a CONTRATANTE;</w:t>
      </w:r>
    </w:p>
    <w:p w14:paraId="68ECBB55" w14:textId="591E6524" w:rsidR="00231C65" w:rsidRDefault="00231C65" w:rsidP="00231C65">
      <w:pPr>
        <w:pStyle w:val="PargrafodaLista"/>
        <w:numPr>
          <w:ilvl w:val="1"/>
          <w:numId w:val="27"/>
        </w:numPr>
        <w:ind w:left="0" w:firstLine="0"/>
        <w:rPr>
          <w:rFonts w:ascii="Times New Roman" w:eastAsia="Arial" w:hAnsi="Times New Roman"/>
          <w:color w:val="000000" w:themeColor="text1"/>
          <w:sz w:val="24"/>
          <w:szCs w:val="24"/>
        </w:rPr>
      </w:pPr>
      <w:r w:rsidRPr="00231C65">
        <w:rPr>
          <w:rFonts w:ascii="Times New Roman" w:eastAsia="Arial" w:hAnsi="Times New Roman"/>
          <w:color w:val="000000" w:themeColor="text1"/>
          <w:sz w:val="24"/>
          <w:szCs w:val="24"/>
        </w:rPr>
        <w:t>Responder por quaisquer prejuízos que seus empregados ou prepostos causarem à Contratante ou a terceiros, decorrentes de ação ou omissão, procedendo aos reparos ou indenizações cabíveis e assumindo o ônus e responsabilidades decorrentes;</w:t>
      </w:r>
    </w:p>
    <w:p w14:paraId="7E1AEECA" w14:textId="5546CB77" w:rsidR="00231C65" w:rsidRDefault="00231C65" w:rsidP="00231C65">
      <w:pPr>
        <w:pStyle w:val="PargrafodaLista"/>
        <w:numPr>
          <w:ilvl w:val="1"/>
          <w:numId w:val="27"/>
        </w:numPr>
        <w:ind w:left="0" w:firstLine="0"/>
        <w:rPr>
          <w:rFonts w:ascii="Times New Roman" w:eastAsia="Arial" w:hAnsi="Times New Roman"/>
          <w:color w:val="000000" w:themeColor="text1"/>
          <w:sz w:val="24"/>
          <w:szCs w:val="24"/>
        </w:rPr>
      </w:pPr>
      <w:r w:rsidRPr="00A6793D">
        <w:rPr>
          <w:rFonts w:ascii="Times New Roman" w:eastAsia="Arial" w:hAnsi="Times New Roman"/>
          <w:color w:val="000000" w:themeColor="text1"/>
          <w:sz w:val="24"/>
          <w:szCs w:val="24"/>
        </w:rPr>
        <w:t>Manter, durante o prazo de vigência do contrato, todas as condições de habilitação e qualificação exigidas na licitação</w:t>
      </w:r>
      <w:r w:rsidR="00A6793D" w:rsidRPr="00A6793D">
        <w:rPr>
          <w:rFonts w:ascii="Times New Roman" w:eastAsia="Arial" w:hAnsi="Times New Roman"/>
          <w:color w:val="000000" w:themeColor="text1"/>
          <w:sz w:val="24"/>
          <w:szCs w:val="24"/>
        </w:rPr>
        <w:t>;</w:t>
      </w:r>
    </w:p>
    <w:p w14:paraId="17F87D6F" w14:textId="69CD5CF0" w:rsidR="00A6793D" w:rsidRPr="0052726B" w:rsidRDefault="00A6793D" w:rsidP="00231C65">
      <w:pPr>
        <w:pStyle w:val="PargrafodaLista"/>
        <w:numPr>
          <w:ilvl w:val="1"/>
          <w:numId w:val="27"/>
        </w:numPr>
        <w:ind w:left="0" w:firstLine="0"/>
        <w:rPr>
          <w:rFonts w:ascii="Times New Roman" w:eastAsia="Arial" w:hAnsi="Times New Roman"/>
          <w:color w:val="000000" w:themeColor="text1"/>
          <w:sz w:val="24"/>
          <w:szCs w:val="24"/>
        </w:rPr>
      </w:pPr>
      <w:r w:rsidRPr="00A6793D">
        <w:rPr>
          <w:rFonts w:ascii="Times New Roman" w:eastAsia="Arial" w:hAnsi="Times New Roman"/>
          <w:color w:val="000000" w:themeColor="text1"/>
          <w:sz w:val="24"/>
          <w:szCs w:val="24"/>
        </w:rPr>
        <w:t xml:space="preserve">Assumir todos os custos dos serviços que tiverem de ser refeitos em virtude de </w:t>
      </w:r>
      <w:r w:rsidRPr="0052726B">
        <w:rPr>
          <w:rFonts w:ascii="Times New Roman" w:eastAsia="Arial" w:hAnsi="Times New Roman"/>
          <w:color w:val="000000" w:themeColor="text1"/>
          <w:sz w:val="24"/>
          <w:szCs w:val="24"/>
        </w:rPr>
        <w:t>omissões ou atrasos de sua responsabilidade;</w:t>
      </w:r>
    </w:p>
    <w:p w14:paraId="0DE711C0" w14:textId="091083AB" w:rsidR="00A6793D" w:rsidRPr="0052726B" w:rsidRDefault="00A6793D" w:rsidP="009D3B5C">
      <w:pPr>
        <w:pStyle w:val="PargrafodaLista"/>
        <w:numPr>
          <w:ilvl w:val="1"/>
          <w:numId w:val="27"/>
        </w:numPr>
        <w:ind w:left="0" w:firstLine="0"/>
        <w:rPr>
          <w:rFonts w:ascii="Times New Roman" w:eastAsia="Arial" w:hAnsi="Times New Roman"/>
          <w:color w:val="000000" w:themeColor="text1"/>
          <w:sz w:val="24"/>
          <w:szCs w:val="24"/>
        </w:rPr>
      </w:pPr>
      <w:r w:rsidRPr="0052726B">
        <w:rPr>
          <w:rFonts w:ascii="Times New Roman" w:eastAsia="Arial" w:hAnsi="Times New Roman"/>
          <w:color w:val="000000" w:themeColor="text1"/>
          <w:sz w:val="24"/>
          <w:szCs w:val="24"/>
        </w:rPr>
        <w:t>Substituir funcionários cuja conduta seja inadequada, após notificação fundamentada por escrito pela CONTRATANTE, inclusive o preposto, no prazo máximo de 05 (cinco) dias úteis;</w:t>
      </w:r>
    </w:p>
    <w:p w14:paraId="3A981F84" w14:textId="64F4CF71" w:rsidR="00367E56" w:rsidRDefault="00367E56" w:rsidP="00367E56">
      <w:pPr>
        <w:pStyle w:val="PargrafodaLista"/>
        <w:numPr>
          <w:ilvl w:val="1"/>
          <w:numId w:val="27"/>
        </w:numPr>
        <w:ind w:left="0" w:firstLine="0"/>
        <w:rPr>
          <w:rFonts w:ascii="Times New Roman" w:eastAsia="Arial" w:hAnsi="Times New Roman"/>
          <w:color w:val="000000" w:themeColor="text1"/>
          <w:sz w:val="24"/>
          <w:szCs w:val="24"/>
        </w:rPr>
      </w:pPr>
      <w:r w:rsidRPr="00367E56">
        <w:rPr>
          <w:rFonts w:ascii="Times New Roman" w:eastAsia="Arial" w:hAnsi="Times New Roman"/>
          <w:color w:val="000000" w:themeColor="text1"/>
          <w:sz w:val="24"/>
          <w:szCs w:val="24"/>
        </w:rPr>
        <w:lastRenderedPageBreak/>
        <w:t>Definir e executar procedimento de descarte seguro dos dados pessoais, que estejam em sua posse, ao encerrar a execução do contrato ou após a satisfação da finalidade pretendida.</w:t>
      </w:r>
    </w:p>
    <w:p w14:paraId="1EC70B67" w14:textId="7367E8D6" w:rsidR="001E54D2" w:rsidRDefault="001E54D2" w:rsidP="00367E56">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Executar o objeto do certame em estreita observância dos ditames estabelecido pela Lei 13.709/2018 (Lei Geral de Proteção de Dados Pessoais (LGPD)).</w:t>
      </w:r>
    </w:p>
    <w:p w14:paraId="745C475C" w14:textId="70A5482B" w:rsidR="001E54D2" w:rsidRDefault="004D2233" w:rsidP="00367E56">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Realizar a entrega dos </w:t>
      </w:r>
      <w:r w:rsidRPr="0052726B">
        <w:rPr>
          <w:rFonts w:ascii="Times New Roman" w:eastAsia="Arial" w:hAnsi="Times New Roman"/>
          <w:color w:val="000000" w:themeColor="text1"/>
          <w:sz w:val="24"/>
          <w:szCs w:val="24"/>
        </w:rPr>
        <w:t>aparelhos e as habilitações das linhas conforme demanda da CONTRANTE, mediante Ordem de Serviço (OS) ou documento eletrônico.</w:t>
      </w:r>
    </w:p>
    <w:p w14:paraId="0FCE8F43" w14:textId="7358383C" w:rsidR="004D2233" w:rsidRDefault="004D2233" w:rsidP="00367E56">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Os aparelhos móveis novos serão fornecidos pela CONTRATADA, em regime de comodato e sob demanda, observando-se que não será objeto de pagamento, a título de habilitação, qualquer taxa de serviço para a ativação dos aparelhos e ainda:</w:t>
      </w:r>
    </w:p>
    <w:p w14:paraId="1A725374" w14:textId="7A7EDC3E" w:rsidR="004D2233" w:rsidRDefault="002C4136" w:rsidP="004D2233">
      <w:pPr>
        <w:pStyle w:val="PargrafodaLista"/>
        <w:numPr>
          <w:ilvl w:val="2"/>
          <w:numId w:val="27"/>
        </w:numPr>
        <w:ind w:left="567"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Deverão ser entregues à CONTRATANTE de acordo com os prazos de habilitação deste Termo de Referência, incluindo todos os acessórios necessários à plena utilização dos serviços contratados, tais como carregador de bateria, cabos de dados, manual </w:t>
      </w:r>
      <w:r w:rsidR="00E62EAD">
        <w:rPr>
          <w:rFonts w:ascii="Times New Roman" w:eastAsia="Arial" w:hAnsi="Times New Roman"/>
          <w:color w:val="000000" w:themeColor="text1"/>
          <w:sz w:val="24"/>
          <w:szCs w:val="24"/>
        </w:rPr>
        <w:t xml:space="preserve">do usuário </w:t>
      </w:r>
      <w:r>
        <w:rPr>
          <w:rFonts w:ascii="Times New Roman" w:eastAsia="Arial" w:hAnsi="Times New Roman"/>
          <w:color w:val="000000" w:themeColor="text1"/>
          <w:sz w:val="24"/>
          <w:szCs w:val="24"/>
        </w:rPr>
        <w:t>etc.;</w:t>
      </w:r>
    </w:p>
    <w:p w14:paraId="4E43BEB5" w14:textId="30C112D0" w:rsidR="002C4136" w:rsidRDefault="00E62EAD" w:rsidP="004D2233">
      <w:pPr>
        <w:pStyle w:val="PargrafodaLista"/>
        <w:numPr>
          <w:ilvl w:val="2"/>
          <w:numId w:val="27"/>
        </w:numPr>
        <w:ind w:left="567"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Constatada divergência com a especificação técnica exigida ou qualquer defeito de operação, os respectivos aparelhos serão recusados, ficando a CONTRATADA obrigada a apresentar novo modelo, observando o prazo previsto para a entrega dos aparelhos.</w:t>
      </w:r>
    </w:p>
    <w:p w14:paraId="79FB7459" w14:textId="4CD75D64" w:rsidR="00E62EAD" w:rsidRDefault="00CE7904" w:rsidP="00E62EAD">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Prestar o serviço </w:t>
      </w:r>
      <w:r w:rsidRPr="0052726B">
        <w:rPr>
          <w:rFonts w:ascii="Times New Roman" w:eastAsia="Arial" w:hAnsi="Times New Roman"/>
          <w:color w:val="000000" w:themeColor="text1"/>
          <w:sz w:val="24"/>
          <w:szCs w:val="24"/>
        </w:rPr>
        <w:t>objeto desta contratação 24 horas por dia, 7 dias por semana, durante</w:t>
      </w:r>
      <w:r>
        <w:rPr>
          <w:rFonts w:ascii="Times New Roman" w:eastAsia="Arial" w:hAnsi="Times New Roman"/>
          <w:color w:val="000000" w:themeColor="text1"/>
          <w:sz w:val="24"/>
          <w:szCs w:val="24"/>
        </w:rPr>
        <w:t xml:space="preserve"> todo o período de vigência do contrato, salvaguardados os casos de interrupções programadas;</w:t>
      </w:r>
    </w:p>
    <w:p w14:paraId="3B000778" w14:textId="12EABDC4" w:rsidR="00CE7904" w:rsidRDefault="00CE7904"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Fornecer número telefônico para contato e </w:t>
      </w:r>
      <w:r w:rsidRPr="0052726B">
        <w:rPr>
          <w:rFonts w:ascii="Times New Roman" w:eastAsia="Arial" w:hAnsi="Times New Roman"/>
          <w:color w:val="000000" w:themeColor="text1"/>
          <w:sz w:val="24"/>
          <w:szCs w:val="24"/>
        </w:rPr>
        <w:t>registro de ocorrências sobre o funcionamento do serviço contratado, com funcionamento 24 horas por dia e 7 dias por semana,</w:t>
      </w:r>
      <w:r>
        <w:rPr>
          <w:rFonts w:ascii="Times New Roman" w:eastAsia="Arial" w:hAnsi="Times New Roman"/>
          <w:color w:val="000000" w:themeColor="text1"/>
          <w:sz w:val="24"/>
          <w:szCs w:val="24"/>
        </w:rPr>
        <w:t xml:space="preserve"> disponibilizando à CONTRATANTE, aceitando-se a disponibilização de central de atendimento no estilo call center para atendimento especifico;</w:t>
      </w:r>
    </w:p>
    <w:p w14:paraId="527EBDC7" w14:textId="68259923" w:rsidR="00CE7904" w:rsidRDefault="00D5799F"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Utilizar empregados habilitados e com conhecimentos básicos dos serviços a serem executados, em conformidade com as normas e determinações em vigor;</w:t>
      </w:r>
    </w:p>
    <w:p w14:paraId="0570CB28" w14:textId="0A31BB95" w:rsidR="00D5799F" w:rsidRDefault="0065327B" w:rsidP="00CE7904">
      <w:pPr>
        <w:pStyle w:val="PargrafodaLista"/>
        <w:numPr>
          <w:ilvl w:val="1"/>
          <w:numId w:val="27"/>
        </w:numPr>
        <w:ind w:left="0" w:firstLine="0"/>
        <w:rPr>
          <w:rFonts w:ascii="Times New Roman" w:eastAsia="Arial" w:hAnsi="Times New Roman"/>
          <w:color w:val="000000" w:themeColor="text1"/>
          <w:sz w:val="24"/>
          <w:szCs w:val="24"/>
        </w:rPr>
      </w:pPr>
      <w:r w:rsidRPr="0052726B">
        <w:rPr>
          <w:rFonts w:ascii="Times New Roman" w:eastAsia="Arial" w:hAnsi="Times New Roman"/>
          <w:color w:val="000000" w:themeColor="text1"/>
          <w:sz w:val="24"/>
          <w:szCs w:val="24"/>
        </w:rPr>
        <w:t>Providenciar, no prazo máximo de 48 horas, o serviço</w:t>
      </w:r>
      <w:r>
        <w:rPr>
          <w:rFonts w:ascii="Times New Roman" w:eastAsia="Arial" w:hAnsi="Times New Roman"/>
          <w:color w:val="000000" w:themeColor="text1"/>
          <w:sz w:val="24"/>
          <w:szCs w:val="24"/>
        </w:rPr>
        <w:t xml:space="preserve"> de troca de número e/ou troca de chip, sem qualquer ônus extra para a CONTRATANTE;</w:t>
      </w:r>
    </w:p>
    <w:p w14:paraId="30F60584" w14:textId="2B8A3007" w:rsidR="0065327B" w:rsidRDefault="0065327B"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Manter em funcionamento contínuo todos os acessos SMP e caixa postal (correio de voz);</w:t>
      </w:r>
    </w:p>
    <w:p w14:paraId="6F6139E8" w14:textId="3B190B1A" w:rsidR="0065327B" w:rsidRDefault="0065327B"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lastRenderedPageBreak/>
        <w:t>Providenciar em até 2 dias úteis a reparação, no caso de identificação de clonagem, de forma que não haja interrupção dos serviços, devendo permanecer o mesmo número do chip substituído;</w:t>
      </w:r>
    </w:p>
    <w:p w14:paraId="49754605" w14:textId="77777777" w:rsidR="005B1661" w:rsidRDefault="005B1661"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Providenciar o serviço referente a bloqueio de linhas móveis, oriundo de qualquer perfil, quando solicitado pela </w:t>
      </w:r>
      <w:r w:rsidRPr="0052726B">
        <w:rPr>
          <w:rFonts w:ascii="Times New Roman" w:eastAsia="Arial" w:hAnsi="Times New Roman"/>
          <w:color w:val="000000" w:themeColor="text1"/>
          <w:sz w:val="24"/>
          <w:szCs w:val="24"/>
        </w:rPr>
        <w:t>CONTRATANTE no prazo máximo de 12 horas.</w:t>
      </w:r>
    </w:p>
    <w:p w14:paraId="4ACBBF8F" w14:textId="05A6992F" w:rsidR="005B1661" w:rsidRDefault="005B1661"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A CONTRATADA não poderá cobrar por ligações e/ou serviços a partir da referida solicitação de bloqueio. Tal cobrança apenas poderá ocorrer quando da solicitação de desbloqueio pela CONTRATANTE e o restabelecimento completo da prestação do serviço pela CONTRATADA.</w:t>
      </w:r>
    </w:p>
    <w:p w14:paraId="634F519A" w14:textId="69B3814B" w:rsidR="005B1661" w:rsidRDefault="00461D47" w:rsidP="00CE7904">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Prestar assistência técnica aos aparelhos fornecidos em comodato, da seguinte forma:</w:t>
      </w:r>
    </w:p>
    <w:p w14:paraId="26740F96" w14:textId="283EDEF7" w:rsidR="00461D47" w:rsidRPr="0052726B" w:rsidRDefault="001E6B1F" w:rsidP="00461D47">
      <w:pPr>
        <w:pStyle w:val="PargrafodaLista"/>
        <w:numPr>
          <w:ilvl w:val="2"/>
          <w:numId w:val="27"/>
        </w:numPr>
        <w:ind w:left="567" w:firstLine="0"/>
        <w:rPr>
          <w:rFonts w:ascii="Times New Roman" w:eastAsia="Arial" w:hAnsi="Times New Roman"/>
          <w:color w:val="000000" w:themeColor="text1"/>
          <w:sz w:val="24"/>
          <w:szCs w:val="24"/>
        </w:rPr>
      </w:pPr>
      <w:r w:rsidRPr="0052726B">
        <w:rPr>
          <w:rFonts w:ascii="Times New Roman" w:eastAsia="Arial" w:hAnsi="Times New Roman"/>
          <w:color w:val="000000" w:themeColor="text1"/>
          <w:sz w:val="24"/>
          <w:szCs w:val="24"/>
        </w:rPr>
        <w:t>A CONTRATADA deverá se responsabilizar pela manutenção dos aparelhos fornecidos em comodato pelo tempo da contratação, excluindo-se os casos de perda, roubo ou dano por responsabilidade do usuário;</w:t>
      </w:r>
    </w:p>
    <w:p w14:paraId="0EFC65FA" w14:textId="03E947B7" w:rsidR="001E6B1F" w:rsidRDefault="001E6B1F" w:rsidP="00461D47">
      <w:pPr>
        <w:pStyle w:val="PargrafodaLista"/>
        <w:numPr>
          <w:ilvl w:val="2"/>
          <w:numId w:val="27"/>
        </w:numPr>
        <w:ind w:left="567"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A CONTRATADA deverá se responsabilizar por toda a logística, transporte e emissão de laudo, atendendo aos prazos pactuados.</w:t>
      </w:r>
    </w:p>
    <w:p w14:paraId="638992B2" w14:textId="0D514B88" w:rsidR="001E6B1F" w:rsidRDefault="001E6B1F" w:rsidP="001E6B1F">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Reparar, corrigir, remover ou substituir, às suas expensas, no total ou em parte, no prazo fixado pelo fiscal do contrato</w:t>
      </w:r>
      <w:r w:rsidR="00BB6C99">
        <w:rPr>
          <w:rFonts w:ascii="Times New Roman" w:eastAsia="Arial" w:hAnsi="Times New Roman"/>
          <w:color w:val="000000" w:themeColor="text1"/>
          <w:sz w:val="24"/>
          <w:szCs w:val="24"/>
        </w:rPr>
        <w:t>, os serviços efetuados em que se verificarem vícios, defeitos ou incorreções resultantes da execução ou dos materiais empregados;</w:t>
      </w:r>
    </w:p>
    <w:p w14:paraId="02CB6B7D" w14:textId="389D48A2" w:rsidR="00BB6C99" w:rsidRDefault="00BB6C99" w:rsidP="001E6B1F">
      <w:pPr>
        <w:pStyle w:val="PargrafodaLista"/>
        <w:numPr>
          <w:ilvl w:val="1"/>
          <w:numId w:val="27"/>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Cumprir outras obrigações que se apliquem, de acordo com o objeto da contratação.</w:t>
      </w:r>
    </w:p>
    <w:p w14:paraId="51004240" w14:textId="5E2D9610" w:rsidR="00A34952" w:rsidRPr="00BD08EF" w:rsidRDefault="00A34952" w:rsidP="007D5689">
      <w:pPr>
        <w:pStyle w:val="PargrafodaLista"/>
        <w:numPr>
          <w:ilvl w:val="0"/>
          <w:numId w:val="27"/>
        </w:numPr>
        <w:shd w:val="clear" w:color="auto" w:fill="ED7D31" w:themeFill="accent2"/>
        <w:ind w:left="0" w:firstLine="0"/>
        <w:contextualSpacing/>
        <w:rPr>
          <w:rFonts w:ascii="Times New Roman" w:eastAsia="MS Gothic" w:hAnsi="Times New Roman"/>
          <w:b/>
          <w:bCs/>
          <w:color w:val="000000" w:themeColor="text1"/>
          <w:sz w:val="24"/>
          <w:szCs w:val="24"/>
        </w:rPr>
      </w:pPr>
      <w:r w:rsidRPr="00BD08EF">
        <w:rPr>
          <w:rFonts w:ascii="Times New Roman" w:eastAsia="MS Gothic" w:hAnsi="Times New Roman"/>
          <w:b/>
          <w:bCs/>
          <w:color w:val="000000" w:themeColor="text1"/>
          <w:sz w:val="24"/>
          <w:szCs w:val="24"/>
        </w:rPr>
        <w:t>ADEQUAÇÃO ORÇAMENTÁRIA</w:t>
      </w:r>
    </w:p>
    <w:p w14:paraId="7322BD82" w14:textId="77777777" w:rsidR="000112B9" w:rsidRDefault="00A34952" w:rsidP="000112B9">
      <w:pPr>
        <w:pStyle w:val="PargrafodaLista"/>
        <w:numPr>
          <w:ilvl w:val="1"/>
          <w:numId w:val="27"/>
        </w:numPr>
        <w:ind w:left="0" w:firstLine="0"/>
        <w:rPr>
          <w:rFonts w:ascii="Times New Roman" w:eastAsia="Arial" w:hAnsi="Times New Roman"/>
          <w:color w:val="000000" w:themeColor="text1"/>
          <w:sz w:val="24"/>
          <w:szCs w:val="24"/>
        </w:rPr>
      </w:pPr>
      <w:r w:rsidRPr="00FE18B2">
        <w:rPr>
          <w:rFonts w:ascii="Times New Roman" w:eastAsia="Arial" w:hAnsi="Times New Roman"/>
          <w:color w:val="000000" w:themeColor="text1"/>
          <w:sz w:val="24"/>
          <w:szCs w:val="24"/>
        </w:rPr>
        <w:t xml:space="preserve">As despesas decorrentes da presente contratação correrão à conta de recursos específicos consignados no Orçamento </w:t>
      </w:r>
      <w:r w:rsidR="000112B9">
        <w:rPr>
          <w:rFonts w:ascii="Times New Roman" w:eastAsia="Arial" w:hAnsi="Times New Roman"/>
          <w:color w:val="000000" w:themeColor="text1"/>
          <w:sz w:val="24"/>
          <w:szCs w:val="24"/>
        </w:rPr>
        <w:t>deste exercício</w:t>
      </w:r>
      <w:r w:rsidRPr="00FE18B2">
        <w:rPr>
          <w:rFonts w:ascii="Times New Roman" w:eastAsia="Arial" w:hAnsi="Times New Roman"/>
          <w:color w:val="000000" w:themeColor="text1"/>
          <w:sz w:val="24"/>
          <w:szCs w:val="24"/>
        </w:rPr>
        <w:t>.</w:t>
      </w:r>
    </w:p>
    <w:p w14:paraId="50441382" w14:textId="28CD9D92" w:rsidR="00A34952" w:rsidRPr="000112B9" w:rsidRDefault="00A34952" w:rsidP="000112B9">
      <w:pPr>
        <w:pStyle w:val="PargrafodaLista"/>
        <w:numPr>
          <w:ilvl w:val="1"/>
          <w:numId w:val="27"/>
        </w:numPr>
        <w:ind w:left="0" w:firstLine="0"/>
        <w:rPr>
          <w:rFonts w:ascii="Times New Roman" w:eastAsia="Arial" w:hAnsi="Times New Roman"/>
          <w:color w:val="000000" w:themeColor="text1"/>
          <w:sz w:val="24"/>
          <w:szCs w:val="24"/>
        </w:rPr>
      </w:pPr>
      <w:r w:rsidRPr="000112B9">
        <w:rPr>
          <w:rFonts w:ascii="Times New Roman" w:eastAsia="Arial" w:hAnsi="Times New Roman"/>
          <w:color w:val="000000" w:themeColor="text1"/>
          <w:sz w:val="24"/>
          <w:szCs w:val="24"/>
        </w:rPr>
        <w:t>A contratação será atendida pela seguinte dotação:</w:t>
      </w:r>
    </w:p>
    <w:p w14:paraId="0F06578E" w14:textId="54875C65" w:rsidR="00661816" w:rsidRPr="00FD0BD6" w:rsidRDefault="00B94718" w:rsidP="000112B9">
      <w:pPr>
        <w:pStyle w:val="PargrafodaLista"/>
        <w:numPr>
          <w:ilvl w:val="0"/>
          <w:numId w:val="11"/>
        </w:numPr>
        <w:ind w:left="284" w:firstLine="0"/>
        <w:contextualSpacing/>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Fonte de Recursos</w:t>
      </w:r>
      <w:r w:rsidR="0022318E">
        <w:rPr>
          <w:rFonts w:ascii="Times New Roman" w:eastAsia="Arial" w:hAnsi="Times New Roman"/>
          <w:color w:val="000000" w:themeColor="text1"/>
          <w:sz w:val="24"/>
          <w:szCs w:val="24"/>
        </w:rPr>
        <w:t xml:space="preserve"> [...]</w:t>
      </w:r>
      <w:r>
        <w:rPr>
          <w:rFonts w:ascii="Times New Roman" w:eastAsia="Arial" w:hAnsi="Times New Roman"/>
          <w:color w:val="000000" w:themeColor="text1"/>
          <w:sz w:val="24"/>
          <w:szCs w:val="24"/>
        </w:rPr>
        <w:t xml:space="preserve">: </w:t>
      </w:r>
    </w:p>
    <w:p w14:paraId="01598D39" w14:textId="6A014205" w:rsidR="00661816" w:rsidRPr="00FD0BD6" w:rsidRDefault="00B94718" w:rsidP="000112B9">
      <w:pPr>
        <w:pStyle w:val="PargrafodaLista"/>
        <w:numPr>
          <w:ilvl w:val="0"/>
          <w:numId w:val="11"/>
        </w:numPr>
        <w:ind w:left="284" w:firstLine="0"/>
        <w:contextualSpacing/>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Programa de Trabalho</w:t>
      </w:r>
      <w:r w:rsidR="0022318E">
        <w:rPr>
          <w:rFonts w:ascii="Times New Roman" w:eastAsia="Arial" w:hAnsi="Times New Roman"/>
          <w:color w:val="000000" w:themeColor="text1"/>
          <w:sz w:val="24"/>
          <w:szCs w:val="24"/>
        </w:rPr>
        <w:t xml:space="preserve"> [...]</w:t>
      </w:r>
      <w:r>
        <w:rPr>
          <w:rFonts w:ascii="Times New Roman" w:eastAsia="Arial" w:hAnsi="Times New Roman"/>
          <w:color w:val="000000" w:themeColor="text1"/>
          <w:sz w:val="24"/>
          <w:szCs w:val="24"/>
        </w:rPr>
        <w:t>:</w:t>
      </w:r>
    </w:p>
    <w:p w14:paraId="1E512870" w14:textId="5849EACA" w:rsidR="0010363E" w:rsidRPr="0022318E" w:rsidRDefault="00B94718" w:rsidP="000112B9">
      <w:pPr>
        <w:pStyle w:val="PargrafodaLista"/>
        <w:numPr>
          <w:ilvl w:val="0"/>
          <w:numId w:val="11"/>
        </w:numPr>
        <w:ind w:left="284" w:firstLine="0"/>
        <w:contextualSpacing/>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Elemento de Despesa</w:t>
      </w:r>
      <w:r w:rsidR="0022318E">
        <w:rPr>
          <w:rFonts w:ascii="Times New Roman" w:eastAsia="Arial" w:hAnsi="Times New Roman"/>
          <w:color w:val="000000" w:themeColor="text1"/>
          <w:sz w:val="24"/>
          <w:szCs w:val="24"/>
        </w:rPr>
        <w:t xml:space="preserve"> [...]</w:t>
      </w:r>
      <w:r>
        <w:rPr>
          <w:rFonts w:ascii="Times New Roman" w:eastAsia="Arial" w:hAnsi="Times New Roman"/>
          <w:color w:val="000000" w:themeColor="text1"/>
          <w:sz w:val="24"/>
          <w:szCs w:val="24"/>
        </w:rPr>
        <w:t>:</w:t>
      </w:r>
    </w:p>
    <w:p w14:paraId="66912B09" w14:textId="404CBFCE" w:rsidR="001750EC" w:rsidRPr="00F5585C" w:rsidRDefault="00A34952" w:rsidP="00F5585C">
      <w:pPr>
        <w:pStyle w:val="PargrafodaLista"/>
        <w:numPr>
          <w:ilvl w:val="1"/>
          <w:numId w:val="27"/>
        </w:numPr>
        <w:ind w:left="0" w:firstLine="0"/>
        <w:rPr>
          <w:rFonts w:ascii="Times New Roman" w:eastAsia="Arial" w:hAnsi="Times New Roman"/>
          <w:color w:val="000000" w:themeColor="text1"/>
          <w:sz w:val="24"/>
          <w:szCs w:val="24"/>
        </w:rPr>
      </w:pPr>
      <w:r w:rsidRPr="00FE18B2">
        <w:rPr>
          <w:rFonts w:ascii="Times New Roman" w:eastAsia="Arial" w:hAnsi="Times New Roman"/>
          <w:color w:val="000000" w:themeColor="text1"/>
          <w:sz w:val="24"/>
          <w:szCs w:val="24"/>
        </w:rPr>
        <w:t>A dotação relativa aos exercícios financeiros subsequentes será indicada após aprovação da Lei Orçamentária respectiva e liberação dos créditos correspondentes, mediante apostilamento.</w:t>
      </w:r>
      <w:bookmarkEnd w:id="0"/>
    </w:p>
    <w:p w14:paraId="788E90F9" w14:textId="77777777" w:rsidR="00494ADD" w:rsidRDefault="00494ADD" w:rsidP="001750EC">
      <w:pPr>
        <w:spacing w:before="120" w:after="120" w:line="276" w:lineRule="auto"/>
        <w:jc w:val="center"/>
        <w:rPr>
          <w:rFonts w:eastAsia="Arial"/>
          <w:color w:val="000000" w:themeColor="text1"/>
          <w:sz w:val="24"/>
          <w:szCs w:val="24"/>
          <w:lang w:eastAsia="en-US"/>
        </w:rPr>
      </w:pPr>
    </w:p>
    <w:p w14:paraId="5CA49001" w14:textId="53DD76CE" w:rsidR="001750EC" w:rsidRDefault="001750EC" w:rsidP="00494ADD">
      <w:pPr>
        <w:spacing w:before="120" w:after="120" w:line="276" w:lineRule="auto"/>
        <w:jc w:val="right"/>
        <w:rPr>
          <w:rFonts w:eastAsia="Arial"/>
          <w:color w:val="000000" w:themeColor="text1"/>
          <w:sz w:val="24"/>
          <w:szCs w:val="24"/>
        </w:rPr>
      </w:pPr>
      <w:r w:rsidRPr="001750EC">
        <w:rPr>
          <w:rFonts w:eastAsia="Arial"/>
          <w:color w:val="000000" w:themeColor="text1"/>
          <w:sz w:val="24"/>
          <w:szCs w:val="24"/>
          <w:lang w:eastAsia="en-US"/>
        </w:rPr>
        <w:lastRenderedPageBreak/>
        <w:t xml:space="preserve">Niterói, </w:t>
      </w:r>
      <w:r w:rsidR="00E84F7B">
        <w:rPr>
          <w:rFonts w:eastAsia="Arial"/>
          <w:color w:val="000000" w:themeColor="text1"/>
          <w:sz w:val="24"/>
          <w:szCs w:val="24"/>
          <w:lang w:eastAsia="en-US"/>
        </w:rPr>
        <w:t>2</w:t>
      </w:r>
      <w:r w:rsidR="00494ADD">
        <w:rPr>
          <w:rFonts w:eastAsia="Arial"/>
          <w:color w:val="000000" w:themeColor="text1"/>
          <w:sz w:val="24"/>
          <w:szCs w:val="24"/>
          <w:lang w:eastAsia="en-US"/>
        </w:rPr>
        <w:t>4</w:t>
      </w:r>
      <w:r w:rsidR="00BD08EF" w:rsidRPr="00FB592E">
        <w:rPr>
          <w:rFonts w:eastAsia="Arial"/>
          <w:color w:val="000000" w:themeColor="text1"/>
          <w:sz w:val="24"/>
          <w:szCs w:val="24"/>
          <w:lang w:eastAsia="en-US"/>
        </w:rPr>
        <w:t xml:space="preserve"> </w:t>
      </w:r>
      <w:r w:rsidR="00BD08EF" w:rsidRPr="007C20F6">
        <w:rPr>
          <w:rFonts w:eastAsia="Arial"/>
          <w:color w:val="000000" w:themeColor="text1"/>
          <w:sz w:val="24"/>
          <w:szCs w:val="24"/>
          <w:lang w:eastAsia="en-US"/>
        </w:rPr>
        <w:t xml:space="preserve">de </w:t>
      </w:r>
      <w:r w:rsidR="00494ADD">
        <w:rPr>
          <w:rFonts w:eastAsia="Arial"/>
          <w:color w:val="000000" w:themeColor="text1"/>
          <w:sz w:val="24"/>
          <w:szCs w:val="24"/>
          <w:lang w:eastAsia="en-US"/>
        </w:rPr>
        <w:t>novem</w:t>
      </w:r>
      <w:r w:rsidR="007C20F6">
        <w:rPr>
          <w:rFonts w:eastAsia="Arial"/>
          <w:color w:val="000000" w:themeColor="text1"/>
          <w:sz w:val="24"/>
          <w:szCs w:val="24"/>
          <w:lang w:eastAsia="en-US"/>
        </w:rPr>
        <w:t>bro</w:t>
      </w:r>
      <w:r w:rsidRPr="001750EC">
        <w:rPr>
          <w:rFonts w:eastAsia="Arial"/>
          <w:color w:val="000000" w:themeColor="text1"/>
          <w:sz w:val="24"/>
          <w:szCs w:val="24"/>
        </w:rPr>
        <w:t xml:space="preserve"> de 2025.</w:t>
      </w:r>
    </w:p>
    <w:p w14:paraId="5D71546E" w14:textId="10976AE4" w:rsidR="001750EC" w:rsidRDefault="00FE18B2" w:rsidP="00FE18B2">
      <w:pPr>
        <w:spacing w:before="120" w:after="120" w:line="276" w:lineRule="auto"/>
        <w:rPr>
          <w:rFonts w:eastAsia="Arial"/>
          <w:color w:val="000000" w:themeColor="text1"/>
          <w:sz w:val="24"/>
          <w:szCs w:val="24"/>
        </w:rPr>
      </w:pPr>
      <w:r>
        <w:rPr>
          <w:rFonts w:eastAsia="Arial"/>
          <w:color w:val="000000" w:themeColor="text1"/>
          <w:sz w:val="24"/>
          <w:szCs w:val="24"/>
        </w:rPr>
        <w:br/>
      </w:r>
      <w:r w:rsidR="001750EC" w:rsidRPr="001750EC">
        <w:rPr>
          <w:rFonts w:eastAsia="Arial"/>
          <w:color w:val="000000" w:themeColor="text1"/>
          <w:sz w:val="24"/>
          <w:szCs w:val="24"/>
        </w:rPr>
        <w:t xml:space="preserve">Elaborado por: </w:t>
      </w:r>
    </w:p>
    <w:p w14:paraId="08B1CE22" w14:textId="4363976D" w:rsidR="001750EC" w:rsidRDefault="001750EC" w:rsidP="001750EC">
      <w:pPr>
        <w:spacing w:line="276" w:lineRule="auto"/>
        <w:jc w:val="center"/>
        <w:rPr>
          <w:rFonts w:eastAsia="Arial"/>
          <w:color w:val="000000" w:themeColor="text1"/>
          <w:sz w:val="24"/>
          <w:szCs w:val="24"/>
        </w:rPr>
      </w:pPr>
    </w:p>
    <w:p w14:paraId="5EB50A36" w14:textId="77777777" w:rsidR="00FE18B2" w:rsidRDefault="00FE18B2" w:rsidP="001750EC">
      <w:pPr>
        <w:spacing w:line="276" w:lineRule="auto"/>
        <w:jc w:val="center"/>
        <w:rPr>
          <w:rFonts w:eastAsia="Arial"/>
          <w:color w:val="000000" w:themeColor="text1"/>
          <w:sz w:val="24"/>
          <w:szCs w:val="24"/>
        </w:rPr>
      </w:pPr>
    </w:p>
    <w:p w14:paraId="4DC8B3BE" w14:textId="050CFE42" w:rsidR="001750EC" w:rsidRDefault="00FE18B2" w:rsidP="001750EC">
      <w:pPr>
        <w:spacing w:line="276" w:lineRule="auto"/>
        <w:jc w:val="center"/>
        <w:rPr>
          <w:rFonts w:eastAsia="Arial"/>
          <w:color w:val="000000" w:themeColor="text1"/>
          <w:sz w:val="24"/>
          <w:szCs w:val="24"/>
        </w:rPr>
      </w:pPr>
      <w:r>
        <w:rPr>
          <w:rFonts w:eastAsia="Arial"/>
          <w:color w:val="000000" w:themeColor="text1"/>
          <w:sz w:val="24"/>
          <w:szCs w:val="24"/>
        </w:rPr>
        <w:t>______________________________________________</w:t>
      </w:r>
    </w:p>
    <w:p w14:paraId="0BEA832F" w14:textId="50CE0A08" w:rsidR="001750EC" w:rsidRPr="00FE18B2" w:rsidRDefault="00FE18B2" w:rsidP="001750EC">
      <w:pPr>
        <w:spacing w:line="276" w:lineRule="auto"/>
        <w:jc w:val="center"/>
        <w:rPr>
          <w:rFonts w:eastAsia="Arial"/>
          <w:b/>
          <w:color w:val="000000" w:themeColor="text1"/>
          <w:sz w:val="24"/>
          <w:szCs w:val="24"/>
        </w:rPr>
      </w:pPr>
      <w:r w:rsidRPr="00FE18B2">
        <w:rPr>
          <w:rFonts w:eastAsia="Arial"/>
          <w:b/>
          <w:color w:val="000000" w:themeColor="text1"/>
          <w:sz w:val="24"/>
          <w:szCs w:val="24"/>
        </w:rPr>
        <w:t>Caio Cezar Peixoto de Rezende</w:t>
      </w:r>
    </w:p>
    <w:p w14:paraId="5AACCC7F" w14:textId="645734FE" w:rsidR="00A34952" w:rsidRPr="00C27904" w:rsidRDefault="001750EC" w:rsidP="001750EC">
      <w:pPr>
        <w:spacing w:line="276" w:lineRule="auto"/>
        <w:jc w:val="center"/>
        <w:rPr>
          <w:rFonts w:eastAsia="Arial"/>
          <w:color w:val="000000" w:themeColor="text1"/>
          <w:sz w:val="24"/>
          <w:szCs w:val="24"/>
        </w:rPr>
      </w:pPr>
      <w:r w:rsidRPr="00C27904">
        <w:rPr>
          <w:rFonts w:eastAsia="Arial"/>
          <w:color w:val="000000" w:themeColor="text1"/>
          <w:sz w:val="24"/>
          <w:szCs w:val="24"/>
        </w:rPr>
        <w:t>Subsecretári</w:t>
      </w:r>
      <w:r w:rsidR="00FE18B2" w:rsidRPr="00C27904">
        <w:rPr>
          <w:rFonts w:eastAsia="Arial"/>
          <w:color w:val="000000" w:themeColor="text1"/>
          <w:sz w:val="24"/>
          <w:szCs w:val="24"/>
        </w:rPr>
        <w:t>o</w:t>
      </w:r>
      <w:r w:rsidRPr="00C27904">
        <w:rPr>
          <w:rFonts w:eastAsia="Arial"/>
          <w:color w:val="000000" w:themeColor="text1"/>
          <w:sz w:val="24"/>
          <w:szCs w:val="24"/>
        </w:rPr>
        <w:t xml:space="preserve"> </w:t>
      </w:r>
      <w:r w:rsidR="00FE18B2" w:rsidRPr="00C27904">
        <w:rPr>
          <w:rFonts w:eastAsia="Arial"/>
          <w:color w:val="000000" w:themeColor="text1"/>
          <w:sz w:val="24"/>
          <w:szCs w:val="24"/>
        </w:rPr>
        <w:t>SSPOA</w:t>
      </w:r>
      <w:r w:rsidR="00FE18B2" w:rsidRPr="00C27904">
        <w:rPr>
          <w:rFonts w:eastAsia="Arial"/>
          <w:color w:val="000000" w:themeColor="text1"/>
          <w:sz w:val="24"/>
          <w:szCs w:val="24"/>
        </w:rPr>
        <w:br/>
        <w:t>Mat. 1246.684-0</w:t>
      </w:r>
    </w:p>
    <w:p w14:paraId="1AF24AFD" w14:textId="77777777" w:rsidR="006E3E3C" w:rsidRDefault="006E3E3C" w:rsidP="001750EC">
      <w:pPr>
        <w:spacing w:line="276" w:lineRule="auto"/>
        <w:jc w:val="center"/>
        <w:rPr>
          <w:rFonts w:eastAsia="Arial"/>
          <w:color w:val="000000" w:themeColor="text1"/>
          <w:sz w:val="24"/>
          <w:szCs w:val="24"/>
        </w:rPr>
      </w:pPr>
    </w:p>
    <w:p w14:paraId="3DF2D2EA" w14:textId="77777777" w:rsidR="006E3E3C" w:rsidRDefault="006E3E3C" w:rsidP="001750EC">
      <w:pPr>
        <w:spacing w:line="276" w:lineRule="auto"/>
        <w:jc w:val="center"/>
        <w:rPr>
          <w:rFonts w:eastAsia="Arial"/>
          <w:color w:val="000000" w:themeColor="text1"/>
          <w:sz w:val="24"/>
          <w:szCs w:val="24"/>
        </w:rPr>
      </w:pPr>
    </w:p>
    <w:p w14:paraId="33AD20ED" w14:textId="0466D5B6" w:rsidR="00E46978" w:rsidRDefault="00E46978" w:rsidP="00FE18B2">
      <w:pPr>
        <w:spacing w:line="276" w:lineRule="auto"/>
        <w:rPr>
          <w:rFonts w:eastAsia="Arial"/>
          <w:color w:val="000000" w:themeColor="text1"/>
          <w:sz w:val="24"/>
          <w:szCs w:val="24"/>
        </w:rPr>
      </w:pPr>
      <w:r>
        <w:rPr>
          <w:rFonts w:eastAsia="Arial"/>
          <w:color w:val="000000" w:themeColor="text1"/>
          <w:sz w:val="24"/>
          <w:szCs w:val="24"/>
        </w:rPr>
        <w:t>Aprovado por:</w:t>
      </w:r>
    </w:p>
    <w:p w14:paraId="339D1F62" w14:textId="6717EEAF" w:rsidR="00E46978" w:rsidRDefault="00E46978" w:rsidP="001750EC">
      <w:pPr>
        <w:spacing w:line="276" w:lineRule="auto"/>
        <w:jc w:val="center"/>
        <w:rPr>
          <w:rFonts w:eastAsia="Arial"/>
          <w:color w:val="000000" w:themeColor="text1"/>
          <w:sz w:val="24"/>
          <w:szCs w:val="24"/>
        </w:rPr>
      </w:pPr>
    </w:p>
    <w:p w14:paraId="1C2C94A8" w14:textId="77777777" w:rsidR="00FE18B2" w:rsidRDefault="00FE18B2" w:rsidP="001750EC">
      <w:pPr>
        <w:spacing w:line="276" w:lineRule="auto"/>
        <w:jc w:val="center"/>
        <w:rPr>
          <w:rFonts w:eastAsia="Arial"/>
          <w:color w:val="000000" w:themeColor="text1"/>
          <w:sz w:val="24"/>
          <w:szCs w:val="24"/>
        </w:rPr>
      </w:pPr>
    </w:p>
    <w:p w14:paraId="2E6D827D" w14:textId="575DB1F0" w:rsidR="00E46978" w:rsidRDefault="00FE18B2" w:rsidP="001750EC">
      <w:pPr>
        <w:spacing w:line="276" w:lineRule="auto"/>
        <w:jc w:val="center"/>
        <w:rPr>
          <w:rFonts w:eastAsia="Arial"/>
          <w:color w:val="000000" w:themeColor="text1"/>
          <w:sz w:val="24"/>
          <w:szCs w:val="24"/>
        </w:rPr>
      </w:pPr>
      <w:r>
        <w:rPr>
          <w:rFonts w:eastAsia="Arial"/>
          <w:color w:val="000000" w:themeColor="text1"/>
          <w:sz w:val="24"/>
          <w:szCs w:val="24"/>
        </w:rPr>
        <w:t>_________________________________________________</w:t>
      </w:r>
    </w:p>
    <w:p w14:paraId="6CEE0699" w14:textId="6505A39A" w:rsidR="00E46978" w:rsidRPr="00FE18B2" w:rsidRDefault="00E46978" w:rsidP="001750EC">
      <w:pPr>
        <w:spacing w:line="276" w:lineRule="auto"/>
        <w:jc w:val="center"/>
        <w:rPr>
          <w:rFonts w:eastAsia="Arial"/>
          <w:b/>
          <w:color w:val="000000" w:themeColor="text1"/>
          <w:sz w:val="24"/>
          <w:szCs w:val="24"/>
        </w:rPr>
      </w:pPr>
      <w:r w:rsidRPr="00FE18B2">
        <w:rPr>
          <w:rFonts w:eastAsia="Arial"/>
          <w:b/>
          <w:color w:val="000000" w:themeColor="text1"/>
          <w:sz w:val="24"/>
          <w:szCs w:val="24"/>
        </w:rPr>
        <w:t>Elton Teixeira Rosa da Silva</w:t>
      </w:r>
    </w:p>
    <w:p w14:paraId="7ABC317D" w14:textId="1EBC60F3" w:rsidR="00C27904" w:rsidRPr="00C27904" w:rsidRDefault="00E46978" w:rsidP="00C27904">
      <w:pPr>
        <w:spacing w:line="276" w:lineRule="auto"/>
        <w:jc w:val="center"/>
        <w:rPr>
          <w:rFonts w:eastAsia="Arial"/>
          <w:color w:val="000000" w:themeColor="text1"/>
          <w:sz w:val="24"/>
          <w:szCs w:val="24"/>
        </w:rPr>
      </w:pPr>
      <w:r w:rsidRPr="00C27904">
        <w:rPr>
          <w:rFonts w:eastAsia="Arial"/>
          <w:color w:val="000000" w:themeColor="text1"/>
          <w:sz w:val="24"/>
          <w:szCs w:val="24"/>
        </w:rPr>
        <w:t>Secretário de Assistência Social e Economia Solidária</w:t>
      </w:r>
      <w:r w:rsidR="00FE18B2" w:rsidRPr="00C27904">
        <w:rPr>
          <w:rFonts w:eastAsia="Arial"/>
          <w:color w:val="000000" w:themeColor="text1"/>
          <w:sz w:val="24"/>
          <w:szCs w:val="24"/>
        </w:rPr>
        <w:br/>
        <w:t>Mat. 1245.263-0</w:t>
      </w:r>
    </w:p>
    <w:sectPr w:rsidR="00C27904" w:rsidRPr="00C27904" w:rsidSect="009210E1">
      <w:headerReference w:type="default" r:id="rId17"/>
      <w:footerReference w:type="default" r:id="rId18"/>
      <w:pgSz w:w="11906" w:h="16838" w:code="9"/>
      <w:pgMar w:top="624" w:right="1418" w:bottom="851" w:left="1701" w:header="0"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D369" w14:textId="77777777" w:rsidR="009F054C" w:rsidRDefault="009F054C">
      <w:r>
        <w:separator/>
      </w:r>
    </w:p>
  </w:endnote>
  <w:endnote w:type="continuationSeparator" w:id="0">
    <w:p w14:paraId="086C9E61" w14:textId="77777777" w:rsidR="009F054C" w:rsidRDefault="009F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185" w14:textId="724CA1CF" w:rsidR="009F054C" w:rsidRDefault="009F054C">
    <w:pPr>
      <w:pStyle w:val="Rodap"/>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sidR="001C3069">
      <w:rPr>
        <w:b/>
        <w:bCs/>
        <w:noProof/>
        <w:sz w:val="24"/>
        <w:szCs w:val="24"/>
      </w:rPr>
      <w:t>21</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1C3069">
      <w:rPr>
        <w:b/>
        <w:bCs/>
        <w:noProof/>
        <w:sz w:val="24"/>
        <w:szCs w:val="24"/>
      </w:rPr>
      <w:t>27</w:t>
    </w:r>
    <w:r>
      <w:rPr>
        <w:b/>
        <w:bCs/>
        <w:sz w:val="24"/>
        <w:szCs w:val="24"/>
      </w:rPr>
      <w:fldChar w:fldCharType="end"/>
    </w:r>
  </w:p>
  <w:p w14:paraId="3207D184" w14:textId="77777777" w:rsidR="009F054C" w:rsidRDefault="009F054C">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56FB" w14:textId="77777777" w:rsidR="009F054C" w:rsidRDefault="009F054C">
      <w:pPr>
        <w:rPr>
          <w:sz w:val="12"/>
        </w:rPr>
      </w:pPr>
      <w:r>
        <w:separator/>
      </w:r>
    </w:p>
  </w:footnote>
  <w:footnote w:type="continuationSeparator" w:id="0">
    <w:p w14:paraId="02FDCCB7" w14:textId="77777777" w:rsidR="009F054C" w:rsidRDefault="009F054C">
      <w:pPr>
        <w:rPr>
          <w:sz w:val="12"/>
        </w:rPr>
      </w:pPr>
      <w:r>
        <w:continuationSeparator/>
      </w:r>
    </w:p>
  </w:footnote>
  <w:footnote w:id="1">
    <w:p w14:paraId="5D9EDB32" w14:textId="77777777" w:rsidR="009F054C" w:rsidRPr="002D4814" w:rsidRDefault="009F054C" w:rsidP="001F56A9">
      <w:pPr>
        <w:pStyle w:val="PargrafodaLista"/>
        <w:spacing w:after="0" w:line="240" w:lineRule="auto"/>
        <w:ind w:left="0" w:firstLine="0"/>
        <w:rPr>
          <w:rFonts w:ascii="Times New Roman" w:hAnsi="Times New Roman"/>
          <w:sz w:val="20"/>
        </w:rPr>
      </w:pPr>
      <w:r w:rsidRPr="001F56A9">
        <w:rPr>
          <w:rStyle w:val="Refdenotaderodap"/>
          <w:rFonts w:ascii="Times New Roman" w:hAnsi="Times New Roman"/>
          <w:b/>
          <w:sz w:val="20"/>
        </w:rPr>
        <w:footnoteRef/>
      </w:r>
      <w:r w:rsidRPr="002D4814">
        <w:rPr>
          <w:rFonts w:ascii="Times New Roman" w:hAnsi="Times New Roman"/>
          <w:sz w:val="20"/>
        </w:rPr>
        <w:t xml:space="preserve"> https://www.gov.br/anatel/pt-br/regulado/outorga/telefonia-movel/certificacao-de-aparelhos</w:t>
      </w:r>
    </w:p>
  </w:footnote>
  <w:footnote w:id="2">
    <w:p w14:paraId="595EA430" w14:textId="77777777" w:rsidR="009F054C" w:rsidRPr="00012723" w:rsidRDefault="009F054C" w:rsidP="00BA3CD0">
      <w:pPr>
        <w:pStyle w:val="Textodenotaderodap"/>
        <w:rPr>
          <w:rFonts w:ascii="Times New Roman" w:hAnsi="Times New Roman"/>
        </w:rPr>
      </w:pPr>
      <w:r w:rsidRPr="00012723">
        <w:rPr>
          <w:rStyle w:val="Refdenotaderodap"/>
          <w:rFonts w:ascii="Times New Roman" w:hAnsi="Times New Roman"/>
          <w:b/>
          <w:color w:val="000000" w:themeColor="text1"/>
        </w:rPr>
        <w:footnoteRef/>
      </w:r>
      <w:r w:rsidRPr="00012723">
        <w:rPr>
          <w:rFonts w:ascii="Times New Roman" w:hAnsi="Times New Roman"/>
        </w:rPr>
        <w:t xml:space="preserve"> https://www.gov.br/agu/pt-br/composicao/cgu/cgu/guias/guia-de-contratacoes-sustentaveis-set-2023.pdf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5FF" w14:textId="5C808038" w:rsidR="009F054C" w:rsidRPr="00FB1E53" w:rsidRDefault="009F054C" w:rsidP="00FB1E53">
    <w:pPr>
      <w:pStyle w:val="Cabealho"/>
      <w:jc w:val="center"/>
      <w:rPr>
        <w:rFonts w:ascii="Tahoma" w:hAnsi="Tahoma" w:cs="Tahoma"/>
        <w:b/>
        <w:sz w:val="16"/>
        <w:szCs w:val="16"/>
      </w:rPr>
    </w:pPr>
    <w:r w:rsidRPr="00450EDE">
      <w:rPr>
        <w:noProof/>
      </w:rPr>
      <w:drawing>
        <wp:inline distT="0" distB="0" distL="0" distR="0" wp14:anchorId="7AFE9AA8" wp14:editId="545845CD">
          <wp:extent cx="2743200" cy="1016635"/>
          <wp:effectExtent l="0" t="0" r="0" b="0"/>
          <wp:docPr id="825768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852" cy="1024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8CE8BB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5441F22"/>
    <w:multiLevelType w:val="multilevel"/>
    <w:tmpl w:val="82B0F9C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E3568"/>
    <w:multiLevelType w:val="multilevel"/>
    <w:tmpl w:val="FABED4FE"/>
    <w:lvl w:ilvl="0">
      <w:start w:val="1"/>
      <w:numFmt w:val="decimal"/>
      <w:lvlText w:val="%1."/>
      <w:lvlJc w:val="left"/>
      <w:pPr>
        <w:ind w:left="720" w:hanging="360"/>
      </w:pPr>
      <w:rPr>
        <w:rFonts w:ascii="Times New Roman" w:eastAsia="MS Gothic" w:hAnsi="Times New Roman" w:hint="default"/>
        <w:color w:val="000000" w:themeColor="text1"/>
      </w:rPr>
    </w:lvl>
    <w:lvl w:ilvl="1">
      <w:start w:val="1"/>
      <w:numFmt w:val="decimal"/>
      <w:isLgl/>
      <w:lvlText w:val="%1.%2."/>
      <w:lvlJc w:val="left"/>
      <w:pPr>
        <w:ind w:left="1211" w:hanging="360"/>
      </w:pPr>
      <w:rPr>
        <w:rFonts w:ascii="Times New Roman" w:hAnsi="Times New Roman" w:cs="Times New Roman" w:hint="default"/>
        <w:b w:val="0"/>
        <w:bCs w:val="0"/>
        <w:i w:val="0"/>
        <w:color w:val="000000" w:themeColor="text1"/>
        <w:sz w:val="24"/>
        <w:szCs w:val="24"/>
      </w:rPr>
    </w:lvl>
    <w:lvl w:ilvl="2">
      <w:start w:val="1"/>
      <w:numFmt w:val="lowerRoman"/>
      <w:isLgl/>
      <w:lvlText w:val="%1.%2.%3."/>
      <w:lvlJc w:val="left"/>
      <w:pPr>
        <w:ind w:left="2073" w:hanging="1080"/>
      </w:pPr>
      <w:rPr>
        <w:rFonts w:ascii="Times New Roman" w:hAnsi="Times New Roman" w:cs="Times New Roman" w:hint="default"/>
        <w:i w:val="0"/>
        <w:color w:val="000000" w:themeColor="text1"/>
      </w:rPr>
    </w:lvl>
    <w:lvl w:ilvl="3">
      <w:start w:val="1"/>
      <w:numFmt w:val="decimal"/>
      <w:isLgl/>
      <w:lvlText w:val="%1.%2.%3.%4."/>
      <w:lvlJc w:val="left"/>
      <w:pPr>
        <w:ind w:left="2553" w:hanging="720"/>
      </w:pPr>
      <w:rPr>
        <w:rFonts w:hint="default"/>
        <w:i w:val="0"/>
        <w:color w:val="000000" w:themeColor="text1"/>
      </w:rPr>
    </w:lvl>
    <w:lvl w:ilvl="4">
      <w:start w:val="1"/>
      <w:numFmt w:val="decimal"/>
      <w:isLgl/>
      <w:lvlText w:val="%1.%2.%3.%4.%5."/>
      <w:lvlJc w:val="left"/>
      <w:pPr>
        <w:ind w:left="3404" w:hanging="1080"/>
      </w:pPr>
      <w:rPr>
        <w:rFonts w:hint="default"/>
        <w:i w:val="0"/>
        <w:color w:val="000000" w:themeColor="text1"/>
      </w:rPr>
    </w:lvl>
    <w:lvl w:ilvl="5">
      <w:start w:val="1"/>
      <w:numFmt w:val="decimal"/>
      <w:isLgl/>
      <w:lvlText w:val="%1.%2.%3.%4.%5.%6."/>
      <w:lvlJc w:val="left"/>
      <w:pPr>
        <w:ind w:left="3895" w:hanging="1080"/>
      </w:pPr>
      <w:rPr>
        <w:rFonts w:hint="default"/>
        <w:i w:val="0"/>
        <w:color w:val="000000" w:themeColor="text1"/>
      </w:rPr>
    </w:lvl>
    <w:lvl w:ilvl="6">
      <w:start w:val="1"/>
      <w:numFmt w:val="decimal"/>
      <w:isLgl/>
      <w:lvlText w:val="%1.%2.%3.%4.%5.%6.%7."/>
      <w:lvlJc w:val="left"/>
      <w:pPr>
        <w:ind w:left="4746" w:hanging="1440"/>
      </w:pPr>
      <w:rPr>
        <w:rFonts w:hint="default"/>
        <w:i w:val="0"/>
        <w:color w:val="000000" w:themeColor="text1"/>
      </w:rPr>
    </w:lvl>
    <w:lvl w:ilvl="7">
      <w:start w:val="1"/>
      <w:numFmt w:val="decimal"/>
      <w:isLgl/>
      <w:lvlText w:val="%1.%2.%3.%4.%5.%6.%7.%8."/>
      <w:lvlJc w:val="left"/>
      <w:pPr>
        <w:ind w:left="5237" w:hanging="1440"/>
      </w:pPr>
      <w:rPr>
        <w:rFonts w:hint="default"/>
        <w:i w:val="0"/>
        <w:color w:val="000000" w:themeColor="text1"/>
      </w:rPr>
    </w:lvl>
    <w:lvl w:ilvl="8">
      <w:start w:val="1"/>
      <w:numFmt w:val="decimal"/>
      <w:isLgl/>
      <w:lvlText w:val="%1.%2.%3.%4.%5.%6.%7.%8.%9."/>
      <w:lvlJc w:val="left"/>
      <w:pPr>
        <w:ind w:left="6088" w:hanging="1800"/>
      </w:pPr>
      <w:rPr>
        <w:rFonts w:hint="default"/>
        <w:i w:val="0"/>
        <w:color w:val="000000" w:themeColor="text1"/>
      </w:rPr>
    </w:lvl>
  </w:abstractNum>
  <w:abstractNum w:abstractNumId="4" w15:restartNumberingAfterBreak="0">
    <w:nsid w:val="132D6786"/>
    <w:multiLevelType w:val="multilevel"/>
    <w:tmpl w:val="D1BEFD66"/>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1572" w:hanging="720"/>
      </w:pPr>
      <w:rPr>
        <w:rFonts w:ascii="Times New Roman" w:eastAsia="Times New Roman" w:hAnsi="Times New Roman" w:cs="Times New Roman"/>
        <w:b w:val="0"/>
        <w:sz w:val="24"/>
        <w:szCs w:val="24"/>
      </w:rPr>
    </w:lvl>
    <w:lvl w:ilvl="3">
      <w:start w:val="1"/>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C3C68"/>
    <w:multiLevelType w:val="multilevel"/>
    <w:tmpl w:val="4854131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5C100D"/>
    <w:multiLevelType w:val="multilevel"/>
    <w:tmpl w:val="05525A9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51FFE"/>
    <w:multiLevelType w:val="multilevel"/>
    <w:tmpl w:val="22DA86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B344BA"/>
    <w:multiLevelType w:val="hybridMultilevel"/>
    <w:tmpl w:val="C172BBE8"/>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33963960"/>
    <w:multiLevelType w:val="multilevel"/>
    <w:tmpl w:val="C90C58C6"/>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4B3D29"/>
    <w:multiLevelType w:val="multilevel"/>
    <w:tmpl w:val="1E921514"/>
    <w:lvl w:ilvl="0">
      <w:start w:val="2"/>
      <w:numFmt w:val="decimal"/>
      <w:lvlText w:val="%1."/>
      <w:lvlJc w:val="left"/>
      <w:pPr>
        <w:ind w:left="360" w:hanging="360"/>
      </w:pPr>
      <w:rPr>
        <w:b/>
      </w:rPr>
    </w:lvl>
    <w:lvl w:ilvl="1">
      <w:start w:val="1"/>
      <w:numFmt w:val="decimal"/>
      <w:lvlText w:val="%1.%2."/>
      <w:lvlJc w:val="left"/>
      <w:pPr>
        <w:ind w:left="502" w:hanging="360"/>
      </w:pPr>
      <w:rPr>
        <w:rFonts w:ascii="Times New Roman" w:eastAsia="Times New Roman" w:hAnsi="Times New Roman" w:cs="Times New Roman"/>
        <w:b w:val="0"/>
        <w:color w:val="000000"/>
        <w:sz w:val="24"/>
        <w:szCs w:val="24"/>
      </w:rPr>
    </w:lvl>
    <w:lvl w:ilvl="2">
      <w:start w:val="1"/>
      <w:numFmt w:val="lowerLetter"/>
      <w:lvlText w:val="%3-"/>
      <w:lvlJc w:val="left"/>
      <w:pPr>
        <w:ind w:left="720" w:hanging="720"/>
      </w:pPr>
      <w:rPr>
        <w:rFonts w:ascii="Times New Roman" w:eastAsia="Times New Roman" w:hAnsi="Times New Roman" w:cs="Times New Roman"/>
        <w:b/>
        <w:color w:val="000000"/>
      </w:rPr>
    </w:lvl>
    <w:lvl w:ilvl="3">
      <w:start w:val="1"/>
      <w:numFmt w:val="decimal"/>
      <w:lvlText w:val="%1.%2.%3.%4."/>
      <w:lvlJc w:val="left"/>
      <w:pPr>
        <w:ind w:left="720" w:hanging="720"/>
      </w:pPr>
      <w:rPr>
        <w:rFonts w:ascii="Times New Roman" w:eastAsia="Times New Roman" w:hAnsi="Times New Roman" w:cs="Times New Roman"/>
        <w:b/>
        <w:color w:val="000000"/>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A4B7EB8"/>
    <w:multiLevelType w:val="multilevel"/>
    <w:tmpl w:val="7526B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42AAD"/>
    <w:multiLevelType w:val="multilevel"/>
    <w:tmpl w:val="1ACC61AA"/>
    <w:lvl w:ilvl="0">
      <w:start w:val="1"/>
      <w:numFmt w:val="decimal"/>
      <w:lvlText w:val="%1"/>
      <w:lvlJc w:val="left"/>
      <w:pPr>
        <w:ind w:left="360" w:hanging="360"/>
      </w:pPr>
      <w:rPr>
        <w:rFonts w:hint="default"/>
        <w:b w:val="0"/>
      </w:rPr>
    </w:lvl>
    <w:lvl w:ilvl="1">
      <w:start w:val="1"/>
      <w:numFmt w:val="decimal"/>
      <w:pStyle w:val="Nivel2"/>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7B0484"/>
    <w:multiLevelType w:val="hybridMultilevel"/>
    <w:tmpl w:val="CFA21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2E47DD"/>
    <w:multiLevelType w:val="hybridMultilevel"/>
    <w:tmpl w:val="47946E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A64456"/>
    <w:multiLevelType w:val="multilevel"/>
    <w:tmpl w:val="AF8CFCFA"/>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CA73EA"/>
    <w:multiLevelType w:val="multilevel"/>
    <w:tmpl w:val="F0185B0E"/>
    <w:lvl w:ilvl="0">
      <w:start w:val="6"/>
      <w:numFmt w:val="decimal"/>
      <w:lvlText w:val="%1."/>
      <w:lvlJc w:val="left"/>
      <w:pPr>
        <w:ind w:left="360" w:hanging="360"/>
      </w:pPr>
    </w:lvl>
    <w:lvl w:ilvl="1">
      <w:start w:val="1"/>
      <w:numFmt w:val="decimal"/>
      <w:lvlText w:val="%1.%2."/>
      <w:lvlJc w:val="left"/>
      <w:pPr>
        <w:ind w:left="928" w:hanging="360"/>
      </w:pPr>
      <w:rPr>
        <w:b w:val="0"/>
        <w:b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5CBA06C6"/>
    <w:multiLevelType w:val="multilevel"/>
    <w:tmpl w:val="2F32F83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9907BC"/>
    <w:multiLevelType w:val="multilevel"/>
    <w:tmpl w:val="EB02672E"/>
    <w:lvl w:ilvl="0">
      <w:start w:val="5"/>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22318AC"/>
    <w:multiLevelType w:val="multilevel"/>
    <w:tmpl w:val="D278E5B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7554AF"/>
    <w:multiLevelType w:val="multilevel"/>
    <w:tmpl w:val="1286FE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BC15DC"/>
    <w:multiLevelType w:val="multilevel"/>
    <w:tmpl w:val="AD36A2C4"/>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520F91"/>
    <w:multiLevelType w:val="multilevel"/>
    <w:tmpl w:val="323A561C"/>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571" w:hanging="720"/>
      </w:pPr>
      <w:rPr>
        <w:rFonts w:ascii="Times New Roman" w:eastAsia="Arial" w:hAnsi="Times New Roman" w:cs="Times New Roman" w:hint="default"/>
        <w:b w:val="0"/>
        <w:bCs w:val="0"/>
        <w:i w:val="0"/>
        <w:iCs w:val="0"/>
        <w:color w:val="000000"/>
        <w:sz w:val="24"/>
      </w:rPr>
    </w:lvl>
    <w:lvl w:ilvl="2">
      <w:start w:val="1"/>
      <w:numFmt w:val="decimal"/>
      <w:isLgl/>
      <w:lvlText w:val="%1.%2.%3."/>
      <w:lvlJc w:val="left"/>
      <w:pPr>
        <w:ind w:left="1080" w:hanging="720"/>
      </w:pPr>
      <w:rPr>
        <w:rFonts w:ascii="Times New Roman" w:eastAsia="Arial" w:hAnsi="Times New Roman" w:cs="Times New Roman" w:hint="default"/>
        <w:color w:val="000000"/>
        <w:sz w:val="24"/>
      </w:rPr>
    </w:lvl>
    <w:lvl w:ilvl="3">
      <w:start w:val="1"/>
      <w:numFmt w:val="decimal"/>
      <w:isLgl/>
      <w:lvlText w:val="%1.%2.%3.%4."/>
      <w:lvlJc w:val="left"/>
      <w:pPr>
        <w:ind w:left="1440" w:hanging="1080"/>
      </w:pPr>
      <w:rPr>
        <w:rFonts w:ascii="Garamond" w:eastAsia="Arial" w:hAnsi="Garamond" w:hint="default"/>
        <w:color w:val="000000"/>
        <w:sz w:val="24"/>
      </w:rPr>
    </w:lvl>
    <w:lvl w:ilvl="4">
      <w:start w:val="1"/>
      <w:numFmt w:val="decimal"/>
      <w:isLgl/>
      <w:lvlText w:val="%1.%2.%3.%4.%5."/>
      <w:lvlJc w:val="left"/>
      <w:pPr>
        <w:ind w:left="1440" w:hanging="1080"/>
      </w:pPr>
      <w:rPr>
        <w:rFonts w:ascii="Garamond" w:eastAsia="Arial" w:hAnsi="Garamond" w:hint="default"/>
        <w:color w:val="000000"/>
        <w:sz w:val="24"/>
      </w:rPr>
    </w:lvl>
    <w:lvl w:ilvl="5">
      <w:start w:val="1"/>
      <w:numFmt w:val="decimal"/>
      <w:isLgl/>
      <w:lvlText w:val="%1.%2.%3.%4.%5.%6."/>
      <w:lvlJc w:val="left"/>
      <w:pPr>
        <w:ind w:left="1800" w:hanging="1440"/>
      </w:pPr>
      <w:rPr>
        <w:rFonts w:ascii="Garamond" w:eastAsia="Arial" w:hAnsi="Garamond" w:hint="default"/>
        <w:color w:val="000000"/>
        <w:sz w:val="24"/>
      </w:rPr>
    </w:lvl>
    <w:lvl w:ilvl="6">
      <w:start w:val="1"/>
      <w:numFmt w:val="decimal"/>
      <w:isLgl/>
      <w:lvlText w:val="%1.%2.%3.%4.%5.%6.%7."/>
      <w:lvlJc w:val="left"/>
      <w:pPr>
        <w:ind w:left="2160" w:hanging="1800"/>
      </w:pPr>
      <w:rPr>
        <w:rFonts w:ascii="Garamond" w:eastAsia="Arial" w:hAnsi="Garamond" w:hint="default"/>
        <w:color w:val="000000"/>
        <w:sz w:val="24"/>
      </w:rPr>
    </w:lvl>
    <w:lvl w:ilvl="7">
      <w:start w:val="1"/>
      <w:numFmt w:val="decimal"/>
      <w:isLgl/>
      <w:lvlText w:val="%1.%2.%3.%4.%5.%6.%7.%8."/>
      <w:lvlJc w:val="left"/>
      <w:pPr>
        <w:ind w:left="2160" w:hanging="1800"/>
      </w:pPr>
      <w:rPr>
        <w:rFonts w:ascii="Garamond" w:eastAsia="Arial" w:hAnsi="Garamond" w:hint="default"/>
        <w:color w:val="000000"/>
        <w:sz w:val="24"/>
      </w:rPr>
    </w:lvl>
    <w:lvl w:ilvl="8">
      <w:start w:val="1"/>
      <w:numFmt w:val="decimal"/>
      <w:isLgl/>
      <w:lvlText w:val="%1.%2.%3.%4.%5.%6.%7.%8.%9."/>
      <w:lvlJc w:val="left"/>
      <w:pPr>
        <w:ind w:left="2520" w:hanging="2160"/>
      </w:pPr>
      <w:rPr>
        <w:rFonts w:ascii="Garamond" w:eastAsia="Arial" w:hAnsi="Garamond" w:hint="default"/>
        <w:color w:val="000000"/>
        <w:sz w:val="24"/>
      </w:rPr>
    </w:lvl>
  </w:abstractNum>
  <w:abstractNum w:abstractNumId="28"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31" w15:restartNumberingAfterBreak="0">
    <w:nsid w:val="79800754"/>
    <w:multiLevelType w:val="multilevel"/>
    <w:tmpl w:val="84869240"/>
    <w:lvl w:ilvl="0">
      <w:start w:val="2"/>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EC380F"/>
    <w:multiLevelType w:val="multilevel"/>
    <w:tmpl w:val="41AA63EA"/>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305861726">
    <w:abstractNumId w:val="15"/>
  </w:num>
  <w:num w:numId="2" w16cid:durableId="507720437">
    <w:abstractNumId w:val="6"/>
  </w:num>
  <w:num w:numId="3" w16cid:durableId="930040572">
    <w:abstractNumId w:val="0"/>
  </w:num>
  <w:num w:numId="4" w16cid:durableId="1203126786">
    <w:abstractNumId w:val="29"/>
  </w:num>
  <w:num w:numId="5" w16cid:durableId="926305185">
    <w:abstractNumId w:val="32"/>
  </w:num>
  <w:num w:numId="6" w16cid:durableId="1123695383">
    <w:abstractNumId w:val="14"/>
  </w:num>
  <w:num w:numId="7" w16cid:durableId="55666006">
    <w:abstractNumId w:val="10"/>
  </w:num>
  <w:num w:numId="8" w16cid:durableId="1887569224">
    <w:abstractNumId w:val="16"/>
  </w:num>
  <w:num w:numId="9" w16cid:durableId="1601721908">
    <w:abstractNumId w:val="26"/>
  </w:num>
  <w:num w:numId="10" w16cid:durableId="386799181">
    <w:abstractNumId w:val="13"/>
  </w:num>
  <w:num w:numId="11" w16cid:durableId="36056032">
    <w:abstractNumId w:val="8"/>
  </w:num>
  <w:num w:numId="12" w16cid:durableId="685795078">
    <w:abstractNumId w:val="27"/>
  </w:num>
  <w:num w:numId="13" w16cid:durableId="1421371322">
    <w:abstractNumId w:val="33"/>
  </w:num>
  <w:num w:numId="14" w16cid:durableId="9748722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9637298">
    <w:abstractNumId w:val="3"/>
  </w:num>
  <w:num w:numId="16" w16cid:durableId="1361400103">
    <w:abstractNumId w:val="7"/>
  </w:num>
  <w:num w:numId="17" w16cid:durableId="1679648932">
    <w:abstractNumId w:val="12"/>
  </w:num>
  <w:num w:numId="18" w16cid:durableId="310015421">
    <w:abstractNumId w:val="11"/>
  </w:num>
  <w:num w:numId="19" w16cid:durableId="1736313280">
    <w:abstractNumId w:val="31"/>
  </w:num>
  <w:num w:numId="20" w16cid:durableId="1358697107">
    <w:abstractNumId w:val="19"/>
  </w:num>
  <w:num w:numId="21" w16cid:durableId="1701514063">
    <w:abstractNumId w:val="4"/>
  </w:num>
  <w:num w:numId="22" w16cid:durableId="1558541732">
    <w:abstractNumId w:val="5"/>
  </w:num>
  <w:num w:numId="23" w16cid:durableId="1321929718">
    <w:abstractNumId w:val="30"/>
  </w:num>
  <w:num w:numId="24" w16cid:durableId="1463424258">
    <w:abstractNumId w:val="25"/>
  </w:num>
  <w:num w:numId="25" w16cid:durableId="1959680720">
    <w:abstractNumId w:val="21"/>
  </w:num>
  <w:num w:numId="26" w16cid:durableId="1626039180">
    <w:abstractNumId w:val="22"/>
  </w:num>
  <w:num w:numId="27" w16cid:durableId="383143321">
    <w:abstractNumId w:val="2"/>
  </w:num>
  <w:num w:numId="28" w16cid:durableId="129790089">
    <w:abstractNumId w:val="24"/>
  </w:num>
  <w:num w:numId="29" w16cid:durableId="445008972">
    <w:abstractNumId w:val="9"/>
  </w:num>
  <w:num w:numId="30" w16cid:durableId="844901117">
    <w:abstractNumId w:val="18"/>
  </w:num>
  <w:num w:numId="31" w16cid:durableId="824972799">
    <w:abstractNumId w:val="17"/>
  </w:num>
  <w:num w:numId="32" w16cid:durableId="2015568941">
    <w:abstractNumId w:val="1"/>
  </w:num>
  <w:num w:numId="33" w16cid:durableId="469252659">
    <w:abstractNumId w:val="28"/>
  </w:num>
  <w:num w:numId="34" w16cid:durableId="47888530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02FAF"/>
    <w:rsid w:val="00007F51"/>
    <w:rsid w:val="000112B9"/>
    <w:rsid w:val="00012522"/>
    <w:rsid w:val="00012723"/>
    <w:rsid w:val="000145FE"/>
    <w:rsid w:val="00020065"/>
    <w:rsid w:val="000241A6"/>
    <w:rsid w:val="0002501A"/>
    <w:rsid w:val="00040428"/>
    <w:rsid w:val="00042781"/>
    <w:rsid w:val="00044FB1"/>
    <w:rsid w:val="00046ECB"/>
    <w:rsid w:val="00047573"/>
    <w:rsid w:val="00050ED5"/>
    <w:rsid w:val="0005653D"/>
    <w:rsid w:val="000570DE"/>
    <w:rsid w:val="00057FD5"/>
    <w:rsid w:val="000612E3"/>
    <w:rsid w:val="00064613"/>
    <w:rsid w:val="00065BCD"/>
    <w:rsid w:val="00071D64"/>
    <w:rsid w:val="00074E80"/>
    <w:rsid w:val="000751EC"/>
    <w:rsid w:val="00077B1D"/>
    <w:rsid w:val="00080263"/>
    <w:rsid w:val="00082A2A"/>
    <w:rsid w:val="00083388"/>
    <w:rsid w:val="00085BDB"/>
    <w:rsid w:val="00086797"/>
    <w:rsid w:val="00090444"/>
    <w:rsid w:val="0009108C"/>
    <w:rsid w:val="0009172E"/>
    <w:rsid w:val="000935BE"/>
    <w:rsid w:val="00095140"/>
    <w:rsid w:val="000956E8"/>
    <w:rsid w:val="000A2078"/>
    <w:rsid w:val="000A6953"/>
    <w:rsid w:val="000B3E30"/>
    <w:rsid w:val="000B5F6B"/>
    <w:rsid w:val="000C3F21"/>
    <w:rsid w:val="000C7800"/>
    <w:rsid w:val="000D030A"/>
    <w:rsid w:val="000D4B53"/>
    <w:rsid w:val="000E1011"/>
    <w:rsid w:val="000E1AD2"/>
    <w:rsid w:val="000E1CBF"/>
    <w:rsid w:val="000E54D2"/>
    <w:rsid w:val="000F116C"/>
    <w:rsid w:val="00100B7A"/>
    <w:rsid w:val="00100E42"/>
    <w:rsid w:val="00100E78"/>
    <w:rsid w:val="00101EE7"/>
    <w:rsid w:val="0010363E"/>
    <w:rsid w:val="0010653D"/>
    <w:rsid w:val="0011257A"/>
    <w:rsid w:val="001147FF"/>
    <w:rsid w:val="0011550A"/>
    <w:rsid w:val="00117620"/>
    <w:rsid w:val="00117982"/>
    <w:rsid w:val="00120374"/>
    <w:rsid w:val="00121E79"/>
    <w:rsid w:val="00123B55"/>
    <w:rsid w:val="00123B92"/>
    <w:rsid w:val="00124F7D"/>
    <w:rsid w:val="001379D5"/>
    <w:rsid w:val="00142F8A"/>
    <w:rsid w:val="00144B20"/>
    <w:rsid w:val="001463BE"/>
    <w:rsid w:val="001471EC"/>
    <w:rsid w:val="00150CD3"/>
    <w:rsid w:val="00150FE0"/>
    <w:rsid w:val="001527EC"/>
    <w:rsid w:val="001527F5"/>
    <w:rsid w:val="0015500A"/>
    <w:rsid w:val="0015767D"/>
    <w:rsid w:val="001626B6"/>
    <w:rsid w:val="00163DAE"/>
    <w:rsid w:val="0017031B"/>
    <w:rsid w:val="001750EC"/>
    <w:rsid w:val="0017545B"/>
    <w:rsid w:val="00182B5F"/>
    <w:rsid w:val="00184125"/>
    <w:rsid w:val="001845AC"/>
    <w:rsid w:val="0018592C"/>
    <w:rsid w:val="00186B27"/>
    <w:rsid w:val="00190608"/>
    <w:rsid w:val="00193D30"/>
    <w:rsid w:val="00194E83"/>
    <w:rsid w:val="00196CC5"/>
    <w:rsid w:val="00197DD8"/>
    <w:rsid w:val="001A3F1F"/>
    <w:rsid w:val="001B302F"/>
    <w:rsid w:val="001B590D"/>
    <w:rsid w:val="001B61E3"/>
    <w:rsid w:val="001C3069"/>
    <w:rsid w:val="001C6F0D"/>
    <w:rsid w:val="001C77C1"/>
    <w:rsid w:val="001D0D6E"/>
    <w:rsid w:val="001D11E9"/>
    <w:rsid w:val="001D55BE"/>
    <w:rsid w:val="001D759A"/>
    <w:rsid w:val="001E059E"/>
    <w:rsid w:val="001E2E47"/>
    <w:rsid w:val="001E41B3"/>
    <w:rsid w:val="001E54D2"/>
    <w:rsid w:val="001E5E9C"/>
    <w:rsid w:val="001E6B1F"/>
    <w:rsid w:val="001E76B6"/>
    <w:rsid w:val="001F03F0"/>
    <w:rsid w:val="001F07BD"/>
    <w:rsid w:val="001F38B4"/>
    <w:rsid w:val="001F3FBD"/>
    <w:rsid w:val="001F4B5F"/>
    <w:rsid w:val="001F56A9"/>
    <w:rsid w:val="0020027B"/>
    <w:rsid w:val="00205542"/>
    <w:rsid w:val="00212F0C"/>
    <w:rsid w:val="0021593E"/>
    <w:rsid w:val="0022318E"/>
    <w:rsid w:val="00225D13"/>
    <w:rsid w:val="002306E3"/>
    <w:rsid w:val="00231C65"/>
    <w:rsid w:val="002333E8"/>
    <w:rsid w:val="00234749"/>
    <w:rsid w:val="0024005B"/>
    <w:rsid w:val="00243989"/>
    <w:rsid w:val="0025278A"/>
    <w:rsid w:val="00254DC4"/>
    <w:rsid w:val="00256181"/>
    <w:rsid w:val="0025639D"/>
    <w:rsid w:val="00262C59"/>
    <w:rsid w:val="0027024E"/>
    <w:rsid w:val="0028055E"/>
    <w:rsid w:val="00284C15"/>
    <w:rsid w:val="002877FB"/>
    <w:rsid w:val="00290442"/>
    <w:rsid w:val="00290EFC"/>
    <w:rsid w:val="00295206"/>
    <w:rsid w:val="002A2EFF"/>
    <w:rsid w:val="002A6469"/>
    <w:rsid w:val="002A6533"/>
    <w:rsid w:val="002A7461"/>
    <w:rsid w:val="002B4A51"/>
    <w:rsid w:val="002B5A8A"/>
    <w:rsid w:val="002C4136"/>
    <w:rsid w:val="002D15BD"/>
    <w:rsid w:val="002D15C7"/>
    <w:rsid w:val="002E467F"/>
    <w:rsid w:val="002E48B3"/>
    <w:rsid w:val="002F0021"/>
    <w:rsid w:val="002F7186"/>
    <w:rsid w:val="002F791E"/>
    <w:rsid w:val="00301753"/>
    <w:rsid w:val="003045F5"/>
    <w:rsid w:val="00307340"/>
    <w:rsid w:val="00307E6A"/>
    <w:rsid w:val="00311387"/>
    <w:rsid w:val="00314AF1"/>
    <w:rsid w:val="00316438"/>
    <w:rsid w:val="00322DCE"/>
    <w:rsid w:val="00327B60"/>
    <w:rsid w:val="00332CFA"/>
    <w:rsid w:val="003334E4"/>
    <w:rsid w:val="00336D9B"/>
    <w:rsid w:val="00341059"/>
    <w:rsid w:val="00341F89"/>
    <w:rsid w:val="0034325A"/>
    <w:rsid w:val="00346580"/>
    <w:rsid w:val="0036231F"/>
    <w:rsid w:val="0036324F"/>
    <w:rsid w:val="00365277"/>
    <w:rsid w:val="00367E56"/>
    <w:rsid w:val="00371F38"/>
    <w:rsid w:val="00376941"/>
    <w:rsid w:val="00377DF3"/>
    <w:rsid w:val="00382DE2"/>
    <w:rsid w:val="00384B49"/>
    <w:rsid w:val="00390B43"/>
    <w:rsid w:val="00397217"/>
    <w:rsid w:val="003A2EF7"/>
    <w:rsid w:val="003A32AD"/>
    <w:rsid w:val="003A39B7"/>
    <w:rsid w:val="003A3AB6"/>
    <w:rsid w:val="003A7BC7"/>
    <w:rsid w:val="003B499B"/>
    <w:rsid w:val="003C53E1"/>
    <w:rsid w:val="003C575F"/>
    <w:rsid w:val="003C7C5E"/>
    <w:rsid w:val="003D2A84"/>
    <w:rsid w:val="003D3371"/>
    <w:rsid w:val="003D364E"/>
    <w:rsid w:val="003E2F0A"/>
    <w:rsid w:val="003E3F42"/>
    <w:rsid w:val="003F3710"/>
    <w:rsid w:val="003F3986"/>
    <w:rsid w:val="003F4B54"/>
    <w:rsid w:val="003F6358"/>
    <w:rsid w:val="003F795F"/>
    <w:rsid w:val="00403BCD"/>
    <w:rsid w:val="004043C9"/>
    <w:rsid w:val="004046DF"/>
    <w:rsid w:val="00407F4E"/>
    <w:rsid w:val="00410CEE"/>
    <w:rsid w:val="00412460"/>
    <w:rsid w:val="00433D06"/>
    <w:rsid w:val="00441AC4"/>
    <w:rsid w:val="00445B6D"/>
    <w:rsid w:val="00446480"/>
    <w:rsid w:val="00446A00"/>
    <w:rsid w:val="00452C37"/>
    <w:rsid w:val="00461324"/>
    <w:rsid w:val="00461D47"/>
    <w:rsid w:val="00467504"/>
    <w:rsid w:val="00467636"/>
    <w:rsid w:val="00470A45"/>
    <w:rsid w:val="00473B5A"/>
    <w:rsid w:val="00477F36"/>
    <w:rsid w:val="004809D4"/>
    <w:rsid w:val="004841A4"/>
    <w:rsid w:val="00494ADD"/>
    <w:rsid w:val="004A5D5E"/>
    <w:rsid w:val="004B04B0"/>
    <w:rsid w:val="004B22F8"/>
    <w:rsid w:val="004B4A02"/>
    <w:rsid w:val="004B4C40"/>
    <w:rsid w:val="004B60D4"/>
    <w:rsid w:val="004B7E7E"/>
    <w:rsid w:val="004B7F14"/>
    <w:rsid w:val="004C4064"/>
    <w:rsid w:val="004C450E"/>
    <w:rsid w:val="004C5C9A"/>
    <w:rsid w:val="004C7105"/>
    <w:rsid w:val="004D2233"/>
    <w:rsid w:val="004D3E76"/>
    <w:rsid w:val="004D5933"/>
    <w:rsid w:val="004D795D"/>
    <w:rsid w:val="004E1834"/>
    <w:rsid w:val="004E1BB6"/>
    <w:rsid w:val="004F0647"/>
    <w:rsid w:val="004F0EA0"/>
    <w:rsid w:val="004F2A70"/>
    <w:rsid w:val="004F2C39"/>
    <w:rsid w:val="004F5176"/>
    <w:rsid w:val="004F6E3C"/>
    <w:rsid w:val="00501070"/>
    <w:rsid w:val="00502D9E"/>
    <w:rsid w:val="00510910"/>
    <w:rsid w:val="00511510"/>
    <w:rsid w:val="005128F8"/>
    <w:rsid w:val="00512BEC"/>
    <w:rsid w:val="00521D91"/>
    <w:rsid w:val="00524F97"/>
    <w:rsid w:val="00525158"/>
    <w:rsid w:val="005263B0"/>
    <w:rsid w:val="0052726B"/>
    <w:rsid w:val="00527F7C"/>
    <w:rsid w:val="005426EA"/>
    <w:rsid w:val="00552066"/>
    <w:rsid w:val="00553FF3"/>
    <w:rsid w:val="00557598"/>
    <w:rsid w:val="00570164"/>
    <w:rsid w:val="005732E1"/>
    <w:rsid w:val="00573DC0"/>
    <w:rsid w:val="00581AE2"/>
    <w:rsid w:val="0058371D"/>
    <w:rsid w:val="0058412F"/>
    <w:rsid w:val="00586C29"/>
    <w:rsid w:val="0058725D"/>
    <w:rsid w:val="005951AD"/>
    <w:rsid w:val="00595BAF"/>
    <w:rsid w:val="005962AD"/>
    <w:rsid w:val="005A0A03"/>
    <w:rsid w:val="005A294E"/>
    <w:rsid w:val="005A6DE4"/>
    <w:rsid w:val="005A7BB5"/>
    <w:rsid w:val="005B1661"/>
    <w:rsid w:val="005C3597"/>
    <w:rsid w:val="005C5BAD"/>
    <w:rsid w:val="005C658A"/>
    <w:rsid w:val="005C75BF"/>
    <w:rsid w:val="005D0B9A"/>
    <w:rsid w:val="005D28CC"/>
    <w:rsid w:val="005D6E33"/>
    <w:rsid w:val="005D7559"/>
    <w:rsid w:val="005D76A6"/>
    <w:rsid w:val="005E1CF1"/>
    <w:rsid w:val="005F2FC4"/>
    <w:rsid w:val="00604B67"/>
    <w:rsid w:val="00611CF0"/>
    <w:rsid w:val="00612E01"/>
    <w:rsid w:val="006223FC"/>
    <w:rsid w:val="006226F6"/>
    <w:rsid w:val="00622E78"/>
    <w:rsid w:val="006304E8"/>
    <w:rsid w:val="00633FA1"/>
    <w:rsid w:val="00641E00"/>
    <w:rsid w:val="00643B85"/>
    <w:rsid w:val="006443B0"/>
    <w:rsid w:val="00651EF0"/>
    <w:rsid w:val="0065327B"/>
    <w:rsid w:val="00654C73"/>
    <w:rsid w:val="006572D3"/>
    <w:rsid w:val="00661816"/>
    <w:rsid w:val="00661F8D"/>
    <w:rsid w:val="006677BE"/>
    <w:rsid w:val="006707EE"/>
    <w:rsid w:val="00670AEF"/>
    <w:rsid w:val="00670AFD"/>
    <w:rsid w:val="00677DA9"/>
    <w:rsid w:val="00682165"/>
    <w:rsid w:val="006829FD"/>
    <w:rsid w:val="00691743"/>
    <w:rsid w:val="006A12F2"/>
    <w:rsid w:val="006A6226"/>
    <w:rsid w:val="006A745E"/>
    <w:rsid w:val="006A76AB"/>
    <w:rsid w:val="006B322D"/>
    <w:rsid w:val="006B44C4"/>
    <w:rsid w:val="006B45AA"/>
    <w:rsid w:val="006C27EF"/>
    <w:rsid w:val="006C2A5F"/>
    <w:rsid w:val="006C6C4C"/>
    <w:rsid w:val="006D1648"/>
    <w:rsid w:val="006D4CD3"/>
    <w:rsid w:val="006D757F"/>
    <w:rsid w:val="006E0F4B"/>
    <w:rsid w:val="006E387B"/>
    <w:rsid w:val="006E3E3C"/>
    <w:rsid w:val="006E4974"/>
    <w:rsid w:val="006E49AD"/>
    <w:rsid w:val="006E781E"/>
    <w:rsid w:val="006F1151"/>
    <w:rsid w:val="006F6EC4"/>
    <w:rsid w:val="006F74D0"/>
    <w:rsid w:val="006F7606"/>
    <w:rsid w:val="0070025F"/>
    <w:rsid w:val="00700713"/>
    <w:rsid w:val="00700A14"/>
    <w:rsid w:val="00712BFB"/>
    <w:rsid w:val="0071354A"/>
    <w:rsid w:val="00714266"/>
    <w:rsid w:val="00717C25"/>
    <w:rsid w:val="00721762"/>
    <w:rsid w:val="007238C0"/>
    <w:rsid w:val="00724174"/>
    <w:rsid w:val="007278BC"/>
    <w:rsid w:val="0073268B"/>
    <w:rsid w:val="00733C2A"/>
    <w:rsid w:val="007357D5"/>
    <w:rsid w:val="00740FC3"/>
    <w:rsid w:val="007465E5"/>
    <w:rsid w:val="007473D5"/>
    <w:rsid w:val="007522F6"/>
    <w:rsid w:val="0075499F"/>
    <w:rsid w:val="00773AE7"/>
    <w:rsid w:val="007853A2"/>
    <w:rsid w:val="00786940"/>
    <w:rsid w:val="00786B05"/>
    <w:rsid w:val="00787E4A"/>
    <w:rsid w:val="007908BC"/>
    <w:rsid w:val="00791FC0"/>
    <w:rsid w:val="0079335E"/>
    <w:rsid w:val="00797732"/>
    <w:rsid w:val="007A073B"/>
    <w:rsid w:val="007A12D7"/>
    <w:rsid w:val="007A6F78"/>
    <w:rsid w:val="007B1B6E"/>
    <w:rsid w:val="007C09E8"/>
    <w:rsid w:val="007C1E5F"/>
    <w:rsid w:val="007C20F6"/>
    <w:rsid w:val="007D04F6"/>
    <w:rsid w:val="007D521F"/>
    <w:rsid w:val="007D5689"/>
    <w:rsid w:val="007D62CE"/>
    <w:rsid w:val="007D6A46"/>
    <w:rsid w:val="007E183E"/>
    <w:rsid w:val="007E2995"/>
    <w:rsid w:val="007F0611"/>
    <w:rsid w:val="007F2451"/>
    <w:rsid w:val="007F2FDE"/>
    <w:rsid w:val="008027FF"/>
    <w:rsid w:val="008070AF"/>
    <w:rsid w:val="0080765C"/>
    <w:rsid w:val="00813AE7"/>
    <w:rsid w:val="008153E3"/>
    <w:rsid w:val="00815F5B"/>
    <w:rsid w:val="00827987"/>
    <w:rsid w:val="0083005E"/>
    <w:rsid w:val="0083089A"/>
    <w:rsid w:val="00831F00"/>
    <w:rsid w:val="008336C7"/>
    <w:rsid w:val="0083579C"/>
    <w:rsid w:val="00846849"/>
    <w:rsid w:val="008469D8"/>
    <w:rsid w:val="008472DE"/>
    <w:rsid w:val="008511C2"/>
    <w:rsid w:val="00854973"/>
    <w:rsid w:val="00856A24"/>
    <w:rsid w:val="00861BCF"/>
    <w:rsid w:val="00865989"/>
    <w:rsid w:val="00871814"/>
    <w:rsid w:val="00875627"/>
    <w:rsid w:val="008771BB"/>
    <w:rsid w:val="00882FA8"/>
    <w:rsid w:val="00885C75"/>
    <w:rsid w:val="00886B7E"/>
    <w:rsid w:val="00886E5D"/>
    <w:rsid w:val="00890213"/>
    <w:rsid w:val="008916CC"/>
    <w:rsid w:val="008A25C8"/>
    <w:rsid w:val="008A6E9C"/>
    <w:rsid w:val="008B03A8"/>
    <w:rsid w:val="008B1EE5"/>
    <w:rsid w:val="008B3194"/>
    <w:rsid w:val="008B4EDC"/>
    <w:rsid w:val="008B71A4"/>
    <w:rsid w:val="008C083E"/>
    <w:rsid w:val="008C33F1"/>
    <w:rsid w:val="008C3A39"/>
    <w:rsid w:val="008C50D0"/>
    <w:rsid w:val="008C5917"/>
    <w:rsid w:val="008C7B84"/>
    <w:rsid w:val="008D2044"/>
    <w:rsid w:val="008D26C2"/>
    <w:rsid w:val="008D2D6E"/>
    <w:rsid w:val="008D51DF"/>
    <w:rsid w:val="008D59A3"/>
    <w:rsid w:val="008D74FD"/>
    <w:rsid w:val="008E0A86"/>
    <w:rsid w:val="008E1359"/>
    <w:rsid w:val="008E20A6"/>
    <w:rsid w:val="008F0A69"/>
    <w:rsid w:val="008F2138"/>
    <w:rsid w:val="008F59F3"/>
    <w:rsid w:val="008F7D02"/>
    <w:rsid w:val="00900693"/>
    <w:rsid w:val="00903361"/>
    <w:rsid w:val="009114F9"/>
    <w:rsid w:val="00913C2C"/>
    <w:rsid w:val="009210E1"/>
    <w:rsid w:val="00923AC1"/>
    <w:rsid w:val="009248B5"/>
    <w:rsid w:val="00924AE6"/>
    <w:rsid w:val="00924F2B"/>
    <w:rsid w:val="00926C91"/>
    <w:rsid w:val="009361DF"/>
    <w:rsid w:val="00940AAE"/>
    <w:rsid w:val="00943722"/>
    <w:rsid w:val="00954127"/>
    <w:rsid w:val="00955182"/>
    <w:rsid w:val="00955E50"/>
    <w:rsid w:val="009612E8"/>
    <w:rsid w:val="009706A7"/>
    <w:rsid w:val="009768D4"/>
    <w:rsid w:val="00976B06"/>
    <w:rsid w:val="009828D7"/>
    <w:rsid w:val="00982AC4"/>
    <w:rsid w:val="00984381"/>
    <w:rsid w:val="009A1790"/>
    <w:rsid w:val="009A5492"/>
    <w:rsid w:val="009A577B"/>
    <w:rsid w:val="009B0D74"/>
    <w:rsid w:val="009B53DA"/>
    <w:rsid w:val="009D3B5C"/>
    <w:rsid w:val="009D6510"/>
    <w:rsid w:val="009E165F"/>
    <w:rsid w:val="009F054C"/>
    <w:rsid w:val="009F3420"/>
    <w:rsid w:val="009F4A84"/>
    <w:rsid w:val="009F4F87"/>
    <w:rsid w:val="00A00DBE"/>
    <w:rsid w:val="00A00EA3"/>
    <w:rsid w:val="00A04600"/>
    <w:rsid w:val="00A04B34"/>
    <w:rsid w:val="00A070B2"/>
    <w:rsid w:val="00A175D1"/>
    <w:rsid w:val="00A30308"/>
    <w:rsid w:val="00A3272F"/>
    <w:rsid w:val="00A34952"/>
    <w:rsid w:val="00A4024A"/>
    <w:rsid w:val="00A53E80"/>
    <w:rsid w:val="00A5612E"/>
    <w:rsid w:val="00A6021D"/>
    <w:rsid w:val="00A60748"/>
    <w:rsid w:val="00A64713"/>
    <w:rsid w:val="00A6793D"/>
    <w:rsid w:val="00A709D4"/>
    <w:rsid w:val="00A763B9"/>
    <w:rsid w:val="00A801C4"/>
    <w:rsid w:val="00A80260"/>
    <w:rsid w:val="00A80D44"/>
    <w:rsid w:val="00A83F09"/>
    <w:rsid w:val="00A8480B"/>
    <w:rsid w:val="00A91ECA"/>
    <w:rsid w:val="00AA2B48"/>
    <w:rsid w:val="00AA3177"/>
    <w:rsid w:val="00AA4847"/>
    <w:rsid w:val="00AA51A0"/>
    <w:rsid w:val="00AA5F3E"/>
    <w:rsid w:val="00AB0ACD"/>
    <w:rsid w:val="00AC036D"/>
    <w:rsid w:val="00AC112B"/>
    <w:rsid w:val="00AC17F1"/>
    <w:rsid w:val="00AC1D53"/>
    <w:rsid w:val="00AC37A7"/>
    <w:rsid w:val="00AD1767"/>
    <w:rsid w:val="00AD2FF1"/>
    <w:rsid w:val="00AD3239"/>
    <w:rsid w:val="00AD3B4D"/>
    <w:rsid w:val="00AE05DE"/>
    <w:rsid w:val="00AE4406"/>
    <w:rsid w:val="00AF2180"/>
    <w:rsid w:val="00AF312A"/>
    <w:rsid w:val="00AF6510"/>
    <w:rsid w:val="00AF6678"/>
    <w:rsid w:val="00AF7D03"/>
    <w:rsid w:val="00B01CD0"/>
    <w:rsid w:val="00B029CC"/>
    <w:rsid w:val="00B04841"/>
    <w:rsid w:val="00B07AED"/>
    <w:rsid w:val="00B13350"/>
    <w:rsid w:val="00B13F7E"/>
    <w:rsid w:val="00B15E8E"/>
    <w:rsid w:val="00B175EE"/>
    <w:rsid w:val="00B20466"/>
    <w:rsid w:val="00B35907"/>
    <w:rsid w:val="00B41230"/>
    <w:rsid w:val="00B41A7A"/>
    <w:rsid w:val="00B428C9"/>
    <w:rsid w:val="00B44075"/>
    <w:rsid w:val="00B531ED"/>
    <w:rsid w:val="00B54C30"/>
    <w:rsid w:val="00B55B6E"/>
    <w:rsid w:val="00B55BA4"/>
    <w:rsid w:val="00B563AE"/>
    <w:rsid w:val="00B707B9"/>
    <w:rsid w:val="00B71572"/>
    <w:rsid w:val="00B801BF"/>
    <w:rsid w:val="00B81B65"/>
    <w:rsid w:val="00B84740"/>
    <w:rsid w:val="00B85272"/>
    <w:rsid w:val="00B91A12"/>
    <w:rsid w:val="00B92007"/>
    <w:rsid w:val="00B93915"/>
    <w:rsid w:val="00B94718"/>
    <w:rsid w:val="00B96FAB"/>
    <w:rsid w:val="00BA32F2"/>
    <w:rsid w:val="00BA3A2C"/>
    <w:rsid w:val="00BA3CD0"/>
    <w:rsid w:val="00BA477A"/>
    <w:rsid w:val="00BA7537"/>
    <w:rsid w:val="00BB6C99"/>
    <w:rsid w:val="00BB7D92"/>
    <w:rsid w:val="00BC08F6"/>
    <w:rsid w:val="00BC62DC"/>
    <w:rsid w:val="00BC7329"/>
    <w:rsid w:val="00BD08EF"/>
    <w:rsid w:val="00BD0DB6"/>
    <w:rsid w:val="00BD297C"/>
    <w:rsid w:val="00BD2F59"/>
    <w:rsid w:val="00BD6880"/>
    <w:rsid w:val="00BD6DF4"/>
    <w:rsid w:val="00BE1CC6"/>
    <w:rsid w:val="00BE229C"/>
    <w:rsid w:val="00BE237D"/>
    <w:rsid w:val="00BE4434"/>
    <w:rsid w:val="00BE55C9"/>
    <w:rsid w:val="00BE5A33"/>
    <w:rsid w:val="00BE672A"/>
    <w:rsid w:val="00BF099D"/>
    <w:rsid w:val="00BF1495"/>
    <w:rsid w:val="00BF3471"/>
    <w:rsid w:val="00BF4889"/>
    <w:rsid w:val="00BF71CC"/>
    <w:rsid w:val="00BF78FB"/>
    <w:rsid w:val="00C04615"/>
    <w:rsid w:val="00C05038"/>
    <w:rsid w:val="00C06DA4"/>
    <w:rsid w:val="00C1626A"/>
    <w:rsid w:val="00C17E0A"/>
    <w:rsid w:val="00C2634C"/>
    <w:rsid w:val="00C27904"/>
    <w:rsid w:val="00C3613E"/>
    <w:rsid w:val="00C377D5"/>
    <w:rsid w:val="00C404DD"/>
    <w:rsid w:val="00C40CE8"/>
    <w:rsid w:val="00C4336B"/>
    <w:rsid w:val="00C47D56"/>
    <w:rsid w:val="00C5038E"/>
    <w:rsid w:val="00C54137"/>
    <w:rsid w:val="00C5489A"/>
    <w:rsid w:val="00C630CB"/>
    <w:rsid w:val="00C7127C"/>
    <w:rsid w:val="00C816C4"/>
    <w:rsid w:val="00C82305"/>
    <w:rsid w:val="00C82A58"/>
    <w:rsid w:val="00C82F8C"/>
    <w:rsid w:val="00C84202"/>
    <w:rsid w:val="00C84DBB"/>
    <w:rsid w:val="00C875C8"/>
    <w:rsid w:val="00C92A78"/>
    <w:rsid w:val="00C94782"/>
    <w:rsid w:val="00CA0356"/>
    <w:rsid w:val="00CA0AAD"/>
    <w:rsid w:val="00CA47FB"/>
    <w:rsid w:val="00CA7F3B"/>
    <w:rsid w:val="00CB18C4"/>
    <w:rsid w:val="00CB34FE"/>
    <w:rsid w:val="00CB5E27"/>
    <w:rsid w:val="00CB5F9E"/>
    <w:rsid w:val="00CC0BAE"/>
    <w:rsid w:val="00CC3935"/>
    <w:rsid w:val="00CC67CD"/>
    <w:rsid w:val="00CC7C8C"/>
    <w:rsid w:val="00CD66F8"/>
    <w:rsid w:val="00CE2D1F"/>
    <w:rsid w:val="00CE7904"/>
    <w:rsid w:val="00CE7EAD"/>
    <w:rsid w:val="00CF45B5"/>
    <w:rsid w:val="00D03A5C"/>
    <w:rsid w:val="00D07E6D"/>
    <w:rsid w:val="00D1228F"/>
    <w:rsid w:val="00D149AB"/>
    <w:rsid w:val="00D23749"/>
    <w:rsid w:val="00D24C19"/>
    <w:rsid w:val="00D26963"/>
    <w:rsid w:val="00D33186"/>
    <w:rsid w:val="00D3480B"/>
    <w:rsid w:val="00D4627B"/>
    <w:rsid w:val="00D56FB6"/>
    <w:rsid w:val="00D5799F"/>
    <w:rsid w:val="00D611D9"/>
    <w:rsid w:val="00D64036"/>
    <w:rsid w:val="00D64A33"/>
    <w:rsid w:val="00D702BB"/>
    <w:rsid w:val="00D7195F"/>
    <w:rsid w:val="00D762C4"/>
    <w:rsid w:val="00D76D7C"/>
    <w:rsid w:val="00D85173"/>
    <w:rsid w:val="00D929E0"/>
    <w:rsid w:val="00D95CAE"/>
    <w:rsid w:val="00DA03A8"/>
    <w:rsid w:val="00DA525E"/>
    <w:rsid w:val="00DB0FA3"/>
    <w:rsid w:val="00DB23DA"/>
    <w:rsid w:val="00DB4B5F"/>
    <w:rsid w:val="00DB5C39"/>
    <w:rsid w:val="00DB694C"/>
    <w:rsid w:val="00DC0D83"/>
    <w:rsid w:val="00DC292E"/>
    <w:rsid w:val="00DC3957"/>
    <w:rsid w:val="00DC3E54"/>
    <w:rsid w:val="00DD0D4C"/>
    <w:rsid w:val="00DD0E6C"/>
    <w:rsid w:val="00DD336E"/>
    <w:rsid w:val="00DD38F1"/>
    <w:rsid w:val="00DD7FBF"/>
    <w:rsid w:val="00DF07EF"/>
    <w:rsid w:val="00DF463E"/>
    <w:rsid w:val="00DF4DFF"/>
    <w:rsid w:val="00E1044C"/>
    <w:rsid w:val="00E1131E"/>
    <w:rsid w:val="00E11840"/>
    <w:rsid w:val="00E25D48"/>
    <w:rsid w:val="00E37650"/>
    <w:rsid w:val="00E3798E"/>
    <w:rsid w:val="00E4308D"/>
    <w:rsid w:val="00E44AEE"/>
    <w:rsid w:val="00E46978"/>
    <w:rsid w:val="00E62EAD"/>
    <w:rsid w:val="00E63E2A"/>
    <w:rsid w:val="00E76A90"/>
    <w:rsid w:val="00E810D3"/>
    <w:rsid w:val="00E831B8"/>
    <w:rsid w:val="00E84F7B"/>
    <w:rsid w:val="00E86A09"/>
    <w:rsid w:val="00E9619C"/>
    <w:rsid w:val="00EA0610"/>
    <w:rsid w:val="00EA2402"/>
    <w:rsid w:val="00EA4854"/>
    <w:rsid w:val="00EB0116"/>
    <w:rsid w:val="00EB1E3C"/>
    <w:rsid w:val="00EB279A"/>
    <w:rsid w:val="00EB5A43"/>
    <w:rsid w:val="00EC72A9"/>
    <w:rsid w:val="00ED61B3"/>
    <w:rsid w:val="00EE02C1"/>
    <w:rsid w:val="00EE16F9"/>
    <w:rsid w:val="00EE6BBE"/>
    <w:rsid w:val="00EE79EA"/>
    <w:rsid w:val="00EF06AD"/>
    <w:rsid w:val="00EF0E70"/>
    <w:rsid w:val="00EF2761"/>
    <w:rsid w:val="00EF67AC"/>
    <w:rsid w:val="00F02154"/>
    <w:rsid w:val="00F0598B"/>
    <w:rsid w:val="00F064AA"/>
    <w:rsid w:val="00F100ED"/>
    <w:rsid w:val="00F154CE"/>
    <w:rsid w:val="00F157B0"/>
    <w:rsid w:val="00F15851"/>
    <w:rsid w:val="00F3448B"/>
    <w:rsid w:val="00F426F8"/>
    <w:rsid w:val="00F4294E"/>
    <w:rsid w:val="00F44F4F"/>
    <w:rsid w:val="00F44F55"/>
    <w:rsid w:val="00F508AC"/>
    <w:rsid w:val="00F5585C"/>
    <w:rsid w:val="00F60364"/>
    <w:rsid w:val="00F60C05"/>
    <w:rsid w:val="00F65E0D"/>
    <w:rsid w:val="00F6640E"/>
    <w:rsid w:val="00F66658"/>
    <w:rsid w:val="00F66B5E"/>
    <w:rsid w:val="00F7631B"/>
    <w:rsid w:val="00F7677E"/>
    <w:rsid w:val="00F77F78"/>
    <w:rsid w:val="00F80690"/>
    <w:rsid w:val="00F82AF1"/>
    <w:rsid w:val="00F84097"/>
    <w:rsid w:val="00F90FF0"/>
    <w:rsid w:val="00F91162"/>
    <w:rsid w:val="00F9284E"/>
    <w:rsid w:val="00F94D80"/>
    <w:rsid w:val="00F95460"/>
    <w:rsid w:val="00FA0912"/>
    <w:rsid w:val="00FA1F8C"/>
    <w:rsid w:val="00FA26FD"/>
    <w:rsid w:val="00FB1E53"/>
    <w:rsid w:val="00FB3688"/>
    <w:rsid w:val="00FB4757"/>
    <w:rsid w:val="00FB592E"/>
    <w:rsid w:val="00FB703C"/>
    <w:rsid w:val="00FB7697"/>
    <w:rsid w:val="00FC0870"/>
    <w:rsid w:val="00FC5F11"/>
    <w:rsid w:val="00FC7750"/>
    <w:rsid w:val="00FD0BD6"/>
    <w:rsid w:val="00FD7A19"/>
    <w:rsid w:val="00FE110C"/>
    <w:rsid w:val="00FE18B2"/>
    <w:rsid w:val="00FE22A7"/>
    <w:rsid w:val="00FE7E79"/>
    <w:rsid w:val="00FF2DFC"/>
    <w:rsid w:val="00FF4078"/>
    <w:rsid w:val="00FF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iPriority w:val="99"/>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qFormat/>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aliases w:val="TÍTULO A1,Paragrafo,Lista Colorida - Ênfase 11,Item2,Segundo,Texto,DOCs_Paragrafo-1"/>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3"/>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4"/>
      </w:numPr>
    </w:pPr>
  </w:style>
  <w:style w:type="numbering" w:customStyle="1" w:styleId="Estilo2">
    <w:name w:val="Estilo2"/>
    <w:uiPriority w:val="99"/>
    <w:rsid w:val="00A34952"/>
    <w:pPr>
      <w:numPr>
        <w:numId w:val="5"/>
      </w:numPr>
    </w:pPr>
  </w:style>
  <w:style w:type="numbering" w:customStyle="1" w:styleId="Estilo3">
    <w:name w:val="Estilo3"/>
    <w:uiPriority w:val="99"/>
    <w:rsid w:val="00A34952"/>
    <w:pPr>
      <w:numPr>
        <w:numId w:val="6"/>
      </w:numPr>
    </w:pPr>
  </w:style>
  <w:style w:type="numbering" w:customStyle="1" w:styleId="Estilo4">
    <w:name w:val="Estilo4"/>
    <w:uiPriority w:val="99"/>
    <w:rsid w:val="00A34952"/>
    <w:pPr>
      <w:numPr>
        <w:numId w:val="7"/>
      </w:numPr>
    </w:pPr>
  </w:style>
  <w:style w:type="numbering" w:customStyle="1" w:styleId="Estilo5">
    <w:name w:val="Estilo5"/>
    <w:uiPriority w:val="99"/>
    <w:rsid w:val="00A34952"/>
    <w:pPr>
      <w:numPr>
        <w:numId w:val="8"/>
      </w:numPr>
    </w:pPr>
  </w:style>
  <w:style w:type="numbering" w:customStyle="1" w:styleId="Estilo6">
    <w:name w:val="Estilo6"/>
    <w:uiPriority w:val="99"/>
    <w:rsid w:val="00A34952"/>
    <w:pPr>
      <w:numPr>
        <w:numId w:val="9"/>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tabs>
        <w:tab w:val="left" w:pos="567"/>
      </w:tabs>
      <w:spacing w:before="240" w:after="120" w:line="276" w:lineRule="auto"/>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AE05DE"/>
    <w:pPr>
      <w:numPr>
        <w:ilvl w:val="1"/>
        <w:numId w:val="10"/>
      </w:numPr>
      <w:tabs>
        <w:tab w:val="left" w:pos="360"/>
        <w:tab w:val="left" w:pos="854"/>
        <w:tab w:val="left" w:pos="1154"/>
        <w:tab w:val="left" w:pos="1409"/>
        <w:tab w:val="left" w:pos="1664"/>
        <w:tab w:val="left" w:pos="1979"/>
        <w:tab w:val="left" w:pos="2234"/>
        <w:tab w:val="left" w:pos="7350"/>
      </w:tabs>
      <w:spacing w:before="120" w:after="120" w:line="360" w:lineRule="auto"/>
      <w:jc w:val="both"/>
    </w:pPr>
    <w:rPr>
      <w:rFonts w:ascii="Arial" w:eastAsia="Arial" w:hAnsi="Arial" w:cs="Arial"/>
      <w:color w:val="000000"/>
      <w:sz w:val="20"/>
    </w:rPr>
  </w:style>
  <w:style w:type="paragraph" w:customStyle="1" w:styleId="Nivel10">
    <w:name w:val="Nivel 1"/>
    <w:basedOn w:val="Nivel2"/>
    <w:next w:val="Nivel2"/>
    <w:rsid w:val="00A34952"/>
    <w:pPr>
      <w:numPr>
        <w:ilvl w:val="0"/>
        <w:numId w:val="0"/>
      </w:numPr>
      <w:ind w:left="360" w:hanging="360"/>
    </w:pPr>
    <w:rPr>
      <w:b/>
    </w:rPr>
  </w:style>
  <w:style w:type="paragraph" w:customStyle="1" w:styleId="Nivel3">
    <w:name w:val="Nivel 3"/>
    <w:basedOn w:val="Normal"/>
    <w:link w:val="Nivel3Char"/>
    <w:autoRedefine/>
    <w:qFormat/>
    <w:rsid w:val="00A34952"/>
    <w:pPr>
      <w:numPr>
        <w:ilvl w:val="2"/>
        <w:numId w:val="2"/>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AE05DE"/>
    <w:rPr>
      <w:rFonts w:ascii="Arial" w:eastAsia="Arial" w:hAnsi="Arial" w:cs="Arial"/>
      <w:color w:val="000000"/>
    </w:rPr>
  </w:style>
  <w:style w:type="paragraph" w:customStyle="1" w:styleId="Nvel2Opcional">
    <w:name w:val="Nível 2 Opcional"/>
    <w:basedOn w:val="Nivel2"/>
    <w:link w:val="Nvel2OpcionalChar"/>
    <w:rsid w:val="00A34952"/>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aliases w:val="TÍTULO A1 Char,Paragrafo Char,Lista Colorida - Ênfase 11 Char,Item2 Char,Segundo Char,Texto Char,DOCs_Paragrafo-1 Char"/>
    <w:basedOn w:val="Fontepargpadro"/>
    <w:link w:val="PargrafodaLista"/>
    <w:uiPriority w:val="34"/>
    <w:qFormat/>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color w:val="FF0000"/>
    </w:rPr>
  </w:style>
  <w:style w:type="paragraph" w:customStyle="1" w:styleId="Nvel3-R">
    <w:name w:val="Nível 3-R"/>
    <w:basedOn w:val="Nivel3"/>
    <w:link w:val="Nvel3-RChar"/>
    <w:autoRedefine/>
    <w:qFormat/>
    <w:rsid w:val="00A34952"/>
    <w:rPr>
      <w:i/>
      <w:iCs/>
      <w:color w:val="FF0000"/>
    </w:rPr>
  </w:style>
  <w:style w:type="character" w:customStyle="1" w:styleId="Nvel2-RedChar">
    <w:name w:val="Nível 2 -Red Char"/>
    <w:basedOn w:val="Nivel2Char"/>
    <w:link w:val="Nvel2-Red"/>
    <w:rsid w:val="00A34952"/>
    <w:rPr>
      <w:rFonts w:ascii="Arial" w:eastAsia="Arial" w:hAnsi="Arial" w:cs="Arial"/>
      <w:i/>
      <w:iCs/>
      <w:color w:val="FF0000"/>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A34952"/>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rsid w:val="00A34952"/>
    <w:pPr>
      <w:numPr>
        <w:numId w:val="1"/>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paragraph" w:styleId="Commarcadores">
    <w:name w:val="List Bullet"/>
    <w:basedOn w:val="Normal"/>
    <w:uiPriority w:val="99"/>
    <w:unhideWhenUsed/>
    <w:rsid w:val="008F59F3"/>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646209205">
      <w:bodyDiv w:val="1"/>
      <w:marLeft w:val="0"/>
      <w:marRight w:val="0"/>
      <w:marTop w:val="0"/>
      <w:marBottom w:val="0"/>
      <w:divBdr>
        <w:top w:val="none" w:sz="0" w:space="0" w:color="auto"/>
        <w:left w:val="none" w:sz="0" w:space="0" w:color="auto"/>
        <w:bottom w:val="none" w:sz="0" w:space="0" w:color="auto"/>
        <w:right w:val="none" w:sz="0" w:space="0" w:color="auto"/>
      </w:divBdr>
    </w:div>
    <w:div w:id="714545999">
      <w:bodyDiv w:val="1"/>
      <w:marLeft w:val="0"/>
      <w:marRight w:val="0"/>
      <w:marTop w:val="0"/>
      <w:marBottom w:val="0"/>
      <w:divBdr>
        <w:top w:val="none" w:sz="0" w:space="0" w:color="auto"/>
        <w:left w:val="none" w:sz="0" w:space="0" w:color="auto"/>
        <w:bottom w:val="none" w:sz="0" w:space="0" w:color="auto"/>
        <w:right w:val="none" w:sz="0" w:space="0" w:color="auto"/>
      </w:divBdr>
    </w:div>
    <w:div w:id="729233059">
      <w:bodyDiv w:val="1"/>
      <w:marLeft w:val="0"/>
      <w:marRight w:val="0"/>
      <w:marTop w:val="0"/>
      <w:marBottom w:val="0"/>
      <w:divBdr>
        <w:top w:val="none" w:sz="0" w:space="0" w:color="auto"/>
        <w:left w:val="none" w:sz="0" w:space="0" w:color="auto"/>
        <w:bottom w:val="none" w:sz="0" w:space="0" w:color="auto"/>
        <w:right w:val="none" w:sz="0" w:space="0" w:color="auto"/>
      </w:divBdr>
    </w:div>
    <w:div w:id="792751165">
      <w:bodyDiv w:val="1"/>
      <w:marLeft w:val="0"/>
      <w:marRight w:val="0"/>
      <w:marTop w:val="0"/>
      <w:marBottom w:val="0"/>
      <w:divBdr>
        <w:top w:val="none" w:sz="0" w:space="0" w:color="auto"/>
        <w:left w:val="none" w:sz="0" w:space="0" w:color="auto"/>
        <w:bottom w:val="none" w:sz="0" w:space="0" w:color="auto"/>
        <w:right w:val="none" w:sz="0" w:space="0" w:color="auto"/>
      </w:divBdr>
    </w:div>
    <w:div w:id="838615777">
      <w:bodyDiv w:val="1"/>
      <w:marLeft w:val="0"/>
      <w:marRight w:val="0"/>
      <w:marTop w:val="0"/>
      <w:marBottom w:val="0"/>
      <w:divBdr>
        <w:top w:val="none" w:sz="0" w:space="0" w:color="auto"/>
        <w:left w:val="none" w:sz="0" w:space="0" w:color="auto"/>
        <w:bottom w:val="none" w:sz="0" w:space="0" w:color="auto"/>
        <w:right w:val="none" w:sz="0" w:space="0" w:color="auto"/>
      </w:divBdr>
      <w:divsChild>
        <w:div w:id="18779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466848">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048919304">
      <w:bodyDiv w:val="1"/>
      <w:marLeft w:val="0"/>
      <w:marRight w:val="0"/>
      <w:marTop w:val="0"/>
      <w:marBottom w:val="0"/>
      <w:divBdr>
        <w:top w:val="none" w:sz="0" w:space="0" w:color="auto"/>
        <w:left w:val="none" w:sz="0" w:space="0" w:color="auto"/>
        <w:bottom w:val="none" w:sz="0" w:space="0" w:color="auto"/>
        <w:right w:val="none" w:sz="0" w:space="0" w:color="auto"/>
      </w:divBdr>
    </w:div>
    <w:div w:id="1059061997">
      <w:bodyDiv w:val="1"/>
      <w:marLeft w:val="0"/>
      <w:marRight w:val="0"/>
      <w:marTop w:val="0"/>
      <w:marBottom w:val="0"/>
      <w:divBdr>
        <w:top w:val="none" w:sz="0" w:space="0" w:color="auto"/>
        <w:left w:val="none" w:sz="0" w:space="0" w:color="auto"/>
        <w:bottom w:val="none" w:sz="0" w:space="0" w:color="auto"/>
        <w:right w:val="none" w:sz="0" w:space="0" w:color="auto"/>
      </w:divBdr>
    </w:div>
    <w:div w:id="1219902086">
      <w:bodyDiv w:val="1"/>
      <w:marLeft w:val="0"/>
      <w:marRight w:val="0"/>
      <w:marTop w:val="0"/>
      <w:marBottom w:val="0"/>
      <w:divBdr>
        <w:top w:val="none" w:sz="0" w:space="0" w:color="auto"/>
        <w:left w:val="none" w:sz="0" w:space="0" w:color="auto"/>
        <w:bottom w:val="none" w:sz="0" w:space="0" w:color="auto"/>
        <w:right w:val="none" w:sz="0" w:space="0" w:color="auto"/>
      </w:divBdr>
    </w:div>
    <w:div w:id="1252465944">
      <w:bodyDiv w:val="1"/>
      <w:marLeft w:val="0"/>
      <w:marRight w:val="0"/>
      <w:marTop w:val="0"/>
      <w:marBottom w:val="0"/>
      <w:divBdr>
        <w:top w:val="none" w:sz="0" w:space="0" w:color="auto"/>
        <w:left w:val="none" w:sz="0" w:space="0" w:color="auto"/>
        <w:bottom w:val="none" w:sz="0" w:space="0" w:color="auto"/>
        <w:right w:val="none" w:sz="0" w:space="0" w:color="auto"/>
      </w:divBdr>
    </w:div>
    <w:div w:id="1466855433">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72987469">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780447581">
      <w:bodyDiv w:val="1"/>
      <w:marLeft w:val="0"/>
      <w:marRight w:val="0"/>
      <w:marTop w:val="0"/>
      <w:marBottom w:val="0"/>
      <w:divBdr>
        <w:top w:val="none" w:sz="0" w:space="0" w:color="auto"/>
        <w:left w:val="none" w:sz="0" w:space="0" w:color="auto"/>
        <w:bottom w:val="none" w:sz="0" w:space="0" w:color="auto"/>
        <w:right w:val="none" w:sz="0" w:space="0" w:color="auto"/>
      </w:divBdr>
    </w:div>
    <w:div w:id="1804348420">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2016833312">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0940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5764.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leis/l5764.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leis/l576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hyperlink" Target="https://www.planalto.gov.br/ccivil_03/leis/l5764.htm" TargetMode="External"/><Relationship Id="rId10" Type="http://schemas.openxmlformats.org/officeDocument/2006/relationships/hyperlink" Target="https://www.planalto.gov.br/ccivil_03/leis/lcp/lcp12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575C-A562-4ADB-A692-D2DFE78A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7457</Words>
  <Characters>40274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Marcelo Lessa</cp:lastModifiedBy>
  <cp:revision>4</cp:revision>
  <cp:lastPrinted>2025-11-24T16:42:00Z</cp:lastPrinted>
  <dcterms:created xsi:type="dcterms:W3CDTF">2025-11-17T15:33:00Z</dcterms:created>
  <dcterms:modified xsi:type="dcterms:W3CDTF">2025-11-24T20:19:00Z</dcterms:modified>
  <dc:language>pt-BR</dc:language>
</cp:coreProperties>
</file>